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DBF" w:rsidRDefault="00D85DBF">
      <w:pPr>
        <w:ind w:left="567"/>
        <w:rPr>
          <w:b/>
          <w:sz w:val="32"/>
          <w:szCs w:val="32"/>
        </w:rPr>
      </w:pPr>
    </w:p>
    <w:p w:rsidR="00D85DBF" w:rsidRDefault="000B72FB">
      <w:pPr>
        <w:jc w:val="center"/>
        <w:rPr>
          <w:sz w:val="22"/>
          <w:szCs w:val="22"/>
        </w:rPr>
      </w:pPr>
      <w:bookmarkStart w:id="0" w:name="__DdeLink__511_1252384458"/>
      <w:bookmarkStart w:id="1" w:name="__DdeLink__521_1660547883"/>
      <w:r>
        <w:rPr>
          <w:b/>
          <w:i/>
          <w:sz w:val="22"/>
          <w:szCs w:val="22"/>
        </w:rPr>
        <w:t>Яркие выходные в Приволжье.  Марий Эл. Новогодняя ВкусноЙошка!</w:t>
      </w:r>
      <w:bookmarkEnd w:id="0"/>
      <w:bookmarkEnd w:id="1"/>
    </w:p>
    <w:p w:rsidR="00D85DBF" w:rsidRDefault="000B72FB">
      <w:pPr>
        <w:jc w:val="center"/>
      </w:pPr>
      <w:r>
        <w:rPr>
          <w:b/>
          <w:i/>
          <w:sz w:val="22"/>
          <w:szCs w:val="22"/>
        </w:rPr>
        <w:t>Даты тура 5-6 января 202</w:t>
      </w:r>
      <w:r w:rsidRPr="00625A18">
        <w:rPr>
          <w:b/>
          <w:i/>
          <w:sz w:val="22"/>
          <w:szCs w:val="22"/>
        </w:rPr>
        <w:t>7</w:t>
      </w:r>
      <w:r>
        <w:rPr>
          <w:b/>
          <w:i/>
          <w:sz w:val="22"/>
          <w:szCs w:val="22"/>
        </w:rPr>
        <w:t xml:space="preserve"> года</w:t>
      </w:r>
    </w:p>
    <w:p w:rsidR="00D85DBF" w:rsidRDefault="000B72FB">
      <w:r>
        <w:rPr>
          <w:sz w:val="22"/>
          <w:szCs w:val="22"/>
        </w:rPr>
        <w:t xml:space="preserve">Яркая и вкусная поездка, которая познакомит вас с единственным городом в России на букву Й. Вы побываете на трех самых известных площадях, сделаете незабываемые кадры на фоне набережных Брюгге и Амстердам, увидите динамическую скульптурную композицию: «Вход Господень в Иерусалим», аналогов которой в России не существует, посидите на лавочке с Йошкиным котом и загадаете желание. А еще в поездке вы познакомитесь с народом мари-коренными жителями республики, услышите мелодию </w:t>
      </w:r>
      <w:r>
        <w:rPr>
          <w:color w:val="000000"/>
          <w:sz w:val="22"/>
          <w:szCs w:val="22"/>
        </w:rPr>
        <w:t>марийской речи, почувствуете особый уклад народной жи</w:t>
      </w:r>
      <w:r w:rsidR="00625A18">
        <w:rPr>
          <w:color w:val="000000"/>
          <w:sz w:val="22"/>
          <w:szCs w:val="22"/>
        </w:rPr>
        <w:t xml:space="preserve">зни, попробуете местную кухню: </w:t>
      </w:r>
      <w:r>
        <w:rPr>
          <w:color w:val="000000"/>
          <w:sz w:val="22"/>
          <w:szCs w:val="22"/>
        </w:rPr>
        <w:t xml:space="preserve">настоящий подкоголь и   двухслойные блины шурошан мелна и научитесь готовить местный десерт — уячу. </w:t>
      </w:r>
    </w:p>
    <w:tbl>
      <w:tblPr>
        <w:tblW w:w="10946" w:type="dxa"/>
        <w:tblInd w:w="-63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2"/>
        <w:gridCol w:w="10124"/>
      </w:tblGrid>
      <w:tr w:rsidR="00D85DBF">
        <w:trPr>
          <w:trHeight w:val="162"/>
        </w:trPr>
        <w:tc>
          <w:tcPr>
            <w:tcW w:w="10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jc w:val="both"/>
            </w:pPr>
            <w:r>
              <w:rPr>
                <w:b/>
                <w:color w:val="FF3838"/>
                <w:sz w:val="22"/>
                <w:szCs w:val="22"/>
              </w:rPr>
              <w:t xml:space="preserve"> </w:t>
            </w:r>
          </w:p>
          <w:p w:rsidR="00D85DBF" w:rsidRDefault="000B72FB">
            <w:pPr>
              <w:pStyle w:val="a1"/>
              <w:spacing w:line="240" w:lineRule="auto"/>
              <w:jc w:val="both"/>
            </w:pPr>
            <w:r>
              <w:rPr>
                <w:b/>
                <w:color w:val="000000"/>
                <w:sz w:val="22"/>
                <w:szCs w:val="22"/>
              </w:rPr>
              <w:t xml:space="preserve">19:08 Отправление из г. Москва, Казанский вокзал, фирменный поезд №058Г «Марий Эл» </w:t>
            </w:r>
          </w:p>
        </w:tc>
      </w:tr>
      <w:tr w:rsidR="00D85DBF">
        <w:trPr>
          <w:trHeight w:val="162"/>
        </w:trPr>
        <w:tc>
          <w:tcPr>
            <w:tcW w:w="109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</w:pPr>
            <w:r>
              <w:rPr>
                <w:b/>
                <w:color w:val="FF0000"/>
                <w:sz w:val="22"/>
                <w:szCs w:val="22"/>
              </w:rPr>
              <w:t xml:space="preserve">1 день 5 января </w:t>
            </w:r>
          </w:p>
        </w:tc>
      </w:tr>
      <w:tr w:rsidR="00D85DBF">
        <w:trPr>
          <w:cantSplit/>
          <w:trHeight w:val="238"/>
        </w:trPr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09:35</w:t>
            </w:r>
          </w:p>
        </w:tc>
        <w:tc>
          <w:tcPr>
            <w:tcW w:w="10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sz w:val="22"/>
                <w:szCs w:val="22"/>
              </w:rPr>
              <w:t xml:space="preserve">Прибытие поезда на ж/д вокзал г. Йошкар-Ола, национальная встреча на ж/д вокзале </w:t>
            </w:r>
          </w:p>
        </w:tc>
      </w:tr>
      <w:tr w:rsidR="00D85DBF">
        <w:trPr>
          <w:cantSplit/>
          <w:trHeight w:val="669"/>
        </w:trPr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10:</w:t>
            </w:r>
            <w:r>
              <w:rPr>
                <w:b/>
                <w:bCs/>
                <w:sz w:val="22"/>
                <w:szCs w:val="22"/>
                <w:lang w:val="en-US"/>
              </w:rPr>
              <w:t>10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-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10:</w:t>
            </w:r>
            <w:r>
              <w:rPr>
                <w:b/>
                <w:bCs/>
                <w:sz w:val="22"/>
                <w:szCs w:val="22"/>
                <w:lang w:val="en-US"/>
              </w:rPr>
              <w:t>40</w:t>
            </w:r>
          </w:p>
          <w:p w:rsidR="00D85DBF" w:rsidRDefault="00D85DBF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sz w:val="22"/>
                <w:szCs w:val="22"/>
              </w:rPr>
              <w:t xml:space="preserve">Трансфер на завтрак, завтрак в кафе. </w:t>
            </w:r>
          </w:p>
        </w:tc>
      </w:tr>
      <w:tr w:rsidR="00D85DBF">
        <w:trPr>
          <w:cantSplit/>
          <w:trHeight w:val="1961"/>
        </w:trPr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>10:30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>-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>13: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0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color w:val="000000"/>
                <w:sz w:val="22"/>
                <w:szCs w:val="22"/>
                <w:shd w:val="clear" w:color="auto" w:fill="FFFFFF"/>
              </w:rPr>
              <w:t>Обзорная автобусно-пешеходная экскурсия по новогодней Йошкар-Оле.</w:t>
            </w:r>
          </w:p>
          <w:p w:rsidR="00D85DBF" w:rsidRDefault="000B72FB">
            <w:r>
              <w:rPr>
                <w:color w:val="000000"/>
                <w:sz w:val="22"/>
                <w:szCs w:val="22"/>
                <w:highlight w:val="white"/>
              </w:rPr>
              <w:t xml:space="preserve">Во время обзорной экскурсии туристы познакомятся с единственным городом России на   букву «Й», увидят эклектичное сочетание разнообразных стилей и эпох, прогуляются по самым красивым площадям и улицам, сделают фото на фоне набережной Брюгге, побывают в самом молодом Кремле в России, загадают желание у Йошкиного кота — любимца туристов, посмотрят динамическую скульптуру: «Вход Господень в Иерусалим», аналогов которой в России не существует. </w:t>
            </w:r>
          </w:p>
        </w:tc>
      </w:tr>
      <w:tr w:rsidR="00D85DBF">
        <w:trPr>
          <w:cantSplit/>
          <w:trHeight w:val="43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13:00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-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14:30</w:t>
            </w:r>
          </w:p>
        </w:tc>
        <w:tc>
          <w:tcPr>
            <w:tcW w:w="10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bCs/>
                <w:sz w:val="22"/>
                <w:szCs w:val="22"/>
              </w:rPr>
              <w:t xml:space="preserve">Обед с марийским подкоголем и мастер-классом по приготовлению национального десерта — уячи. </w:t>
            </w:r>
          </w:p>
          <w:p w:rsidR="00D85DBF" w:rsidRPr="00470F63" w:rsidRDefault="000B72FB">
            <w:r w:rsidRPr="00470F63">
              <w:rPr>
                <w:b/>
                <w:sz w:val="22"/>
                <w:szCs w:val="22"/>
              </w:rPr>
              <w:t xml:space="preserve">Подкоголь </w:t>
            </w:r>
            <w:r w:rsidRPr="00470F63">
              <w:rPr>
                <w:sz w:val="22"/>
                <w:szCs w:val="22"/>
              </w:rPr>
              <w:t xml:space="preserve">называют младшим братом русского пельменя и одним из гастробрендов Марий Эл. </w:t>
            </w:r>
          </w:p>
          <w:p w:rsidR="00D85DBF" w:rsidRPr="00470F63" w:rsidRDefault="000B72FB">
            <w:r w:rsidRPr="00470F63">
              <w:rPr>
                <w:sz w:val="22"/>
                <w:szCs w:val="22"/>
              </w:rPr>
              <w:t>Традиционный подкоголь (в переводе «вареный пирог») не лепили, а плели из ржаной муки. Начинка могла быть любая: мясо, творог, грибы, капусты ил</w:t>
            </w:r>
            <w:bookmarkStart w:id="2" w:name="_GoBack1"/>
            <w:bookmarkEnd w:id="2"/>
            <w:r w:rsidRPr="00470F63">
              <w:rPr>
                <w:sz w:val="22"/>
                <w:szCs w:val="22"/>
              </w:rPr>
              <w:t xml:space="preserve">и лесные ягоды. </w:t>
            </w:r>
          </w:p>
          <w:p w:rsidR="00D85DBF" w:rsidRDefault="00470F63">
            <w:pPr>
              <w:rPr>
                <w:b/>
                <w:bCs/>
                <w:color w:val="222222"/>
                <w:sz w:val="22"/>
                <w:szCs w:val="22"/>
                <w:highlight w:val="white"/>
              </w:rPr>
            </w:pPr>
            <w:r w:rsidRPr="00470F63">
              <w:rPr>
                <w:rStyle w:val="a7"/>
                <w:color w:val="333333"/>
                <w:shd w:val="clear" w:color="auto" w:fill="FFFFFF"/>
              </w:rPr>
              <w:t>Уяча</w:t>
            </w:r>
            <w:r w:rsidRPr="00470F63">
              <w:rPr>
                <w:color w:val="333333"/>
                <w:shd w:val="clear" w:color="auto" w:fill="FFFFFF"/>
              </w:rPr>
              <w:t> — традиционное блюдо марийской кухни, представляющее собой небольшие шарики или ромбики из теста, обжаренные в большом количестве масла до золотистого цвета, а затем отваренные в мёде</w:t>
            </w:r>
          </w:p>
        </w:tc>
      </w:tr>
      <w:tr w:rsidR="00D85DBF">
        <w:trPr>
          <w:cantSplit/>
          <w:trHeight w:val="435"/>
        </w:trPr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  <w:lang w:val="en-US"/>
              </w:rPr>
              <w:t>14:30</w:t>
            </w:r>
            <w:r>
              <w:rPr>
                <w:b/>
                <w:bCs/>
                <w:sz w:val="22"/>
                <w:szCs w:val="22"/>
              </w:rPr>
              <w:t xml:space="preserve">-15:00 </w:t>
            </w:r>
          </w:p>
        </w:tc>
        <w:tc>
          <w:tcPr>
            <w:tcW w:w="10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470F63">
            <w:r>
              <w:rPr>
                <w:b/>
                <w:bCs/>
              </w:rPr>
              <w:t xml:space="preserve">Трансфер в </w:t>
            </w:r>
            <w:r w:rsidR="000B72FB">
              <w:rPr>
                <w:b/>
                <w:bCs/>
              </w:rPr>
              <w:t>экопарк.</w:t>
            </w:r>
          </w:p>
        </w:tc>
      </w:tr>
      <w:tr w:rsidR="00D85DBF">
        <w:trPr>
          <w:cantSplit/>
          <w:trHeight w:val="206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  <w:lang w:val="en-US"/>
              </w:rPr>
              <w:t>5</w:t>
            </w:r>
            <w:r>
              <w:rPr>
                <w:b/>
                <w:bCs/>
                <w:sz w:val="22"/>
                <w:szCs w:val="22"/>
              </w:rPr>
              <w:t>:00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-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16:30</w:t>
            </w:r>
          </w:p>
        </w:tc>
        <w:tc>
          <w:tcPr>
            <w:tcW w:w="10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D85DBF" w:rsidRDefault="000B72FB">
            <w:pPr>
              <w:widowControl w:val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Посещение сыроварни в экопарке с дегустацией сыра и пива. </w:t>
            </w:r>
          </w:p>
          <w:p w:rsidR="00D85DBF" w:rsidRDefault="000B72FB">
            <w:pPr>
              <w:widowControl w:val="0"/>
              <w:jc w:val="both"/>
            </w:pPr>
            <w:r>
              <w:rPr>
                <w:sz w:val="22"/>
                <w:szCs w:val="22"/>
              </w:rPr>
              <w:t>Вы познакомитесь с полным циклом превращения молока в сыр, понаблюдаете за процессами приготовления сыра через панорамное стекло, сможете заглянуть в сырохранилище.</w:t>
            </w:r>
          </w:p>
          <w:p w:rsidR="00D85DBF" w:rsidRDefault="000B72FB">
            <w:pPr>
              <w:widowControl w:val="0"/>
              <w:tabs>
                <w:tab w:val="left" w:pos="5200"/>
              </w:tabs>
              <w:jc w:val="both"/>
            </w:pPr>
            <w:r>
              <w:rPr>
                <w:sz w:val="22"/>
                <w:szCs w:val="22"/>
              </w:rPr>
              <w:t>Вы попробуете 15 видов различных сыров, приготовленных из молока своих коров.</w:t>
            </w:r>
            <w:r>
              <w:rPr>
                <w:sz w:val="22"/>
                <w:szCs w:val="22"/>
              </w:rPr>
              <w:br/>
              <w:t xml:space="preserve">Дополнить и раскрыть вкусы некоторых сыров вам помогут фирменные соусы.  Также вас ждет дегустация пива с собственной пивоварни. </w:t>
            </w:r>
          </w:p>
          <w:p w:rsidR="00D85DBF" w:rsidRDefault="00D85DBF">
            <w:pP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cantSplit/>
          <w:trHeight w:val="238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>16:30-17:00</w:t>
            </w:r>
          </w:p>
        </w:tc>
        <w:tc>
          <w:tcPr>
            <w:tcW w:w="10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color w:val="222222"/>
                <w:sz w:val="22"/>
                <w:szCs w:val="22"/>
                <w:highlight w:val="white"/>
              </w:rPr>
              <w:t xml:space="preserve">Трансфер в гостиницу   3*, заселение. </w:t>
            </w:r>
          </w:p>
        </w:tc>
      </w:tr>
    </w:tbl>
    <w:p w:rsidR="00D85DBF" w:rsidRDefault="00D85DBF">
      <w:pPr>
        <w:pStyle w:val="af1"/>
        <w:jc w:val="center"/>
        <w:rPr>
          <w:b/>
          <w:i/>
          <w:sz w:val="22"/>
          <w:szCs w:val="22"/>
        </w:rPr>
      </w:pPr>
    </w:p>
    <w:tbl>
      <w:tblPr>
        <w:tblW w:w="10995" w:type="dxa"/>
        <w:tblInd w:w="-670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2"/>
        <w:gridCol w:w="10083"/>
      </w:tblGrid>
      <w:tr w:rsidR="00D85DBF">
        <w:trPr>
          <w:trHeight w:val="162"/>
        </w:trPr>
        <w:tc>
          <w:tcPr>
            <w:tcW w:w="10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rPr>
                <w:sz w:val="22"/>
                <w:szCs w:val="22"/>
              </w:rPr>
            </w:pPr>
            <w:r>
              <w:rPr>
                <w:b/>
                <w:color w:val="FF3838"/>
                <w:sz w:val="22"/>
                <w:szCs w:val="22"/>
              </w:rPr>
              <w:t xml:space="preserve">2 день 6 января </w:t>
            </w:r>
          </w:p>
        </w:tc>
      </w:tr>
      <w:tr w:rsidR="00D85DBF" w:rsidTr="00927C85">
        <w:trPr>
          <w:cantSplit/>
          <w:trHeight w:val="238"/>
        </w:trPr>
        <w:tc>
          <w:tcPr>
            <w:tcW w:w="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08:00</w:t>
            </w:r>
          </w:p>
          <w:p w:rsidR="00D85DBF" w:rsidRDefault="000B72F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  <w:p w:rsidR="00D85DBF" w:rsidRDefault="000B72F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09:30</w:t>
            </w:r>
          </w:p>
        </w:tc>
        <w:tc>
          <w:tcPr>
            <w:tcW w:w="10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sz w:val="22"/>
                <w:szCs w:val="22"/>
              </w:rPr>
              <w:t>Завтрак, освобождение номеров</w:t>
            </w:r>
            <w:r>
              <w:rPr>
                <w:b/>
                <w:color w:val="000000"/>
                <w:sz w:val="22"/>
                <w:szCs w:val="22"/>
              </w:rPr>
              <w:t>.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09:35-10:00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b/>
                <w:sz w:val="22"/>
                <w:szCs w:val="22"/>
              </w:rPr>
              <w:t>Выезд на программу.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10:00-12:00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pStyle w:val="a1"/>
              <w:spacing w:line="24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222222"/>
                <w:sz w:val="22"/>
                <w:szCs w:val="22"/>
                <w:highlight w:val="white"/>
              </w:rPr>
              <w:t xml:space="preserve">Посещение этнокомплекса.    Интерактивная программа в этно-комплексе. </w:t>
            </w:r>
          </w:p>
          <w:p w:rsidR="00D85DBF" w:rsidRDefault="000B72FB">
            <w:pPr>
              <w:pStyle w:val="a1"/>
              <w:spacing w:line="240" w:lineRule="auto"/>
              <w:jc w:val="both"/>
            </w:pPr>
            <w:r>
              <w:rPr>
                <w:color w:val="222222"/>
                <w:sz w:val="22"/>
                <w:szCs w:val="22"/>
                <w:highlight w:val="white"/>
              </w:rPr>
              <w:t xml:space="preserve">Новый 2027 год год начинаем с марийского разгуляя! Туристы едут в этно-комплекс, в котором будут праздновать марийский праздник Шорыкйол. Их ждет знакомство с повелителем лесов — Дедом Морозом Йушту Кугыза и Лумударь его внучкой — Снегурочкой. </w:t>
            </w:r>
          </w:p>
          <w:p w:rsidR="00D85DBF" w:rsidRDefault="000B72FB">
            <w:pPr>
              <w:rPr>
                <w:b/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  <w:highlight w:val="white"/>
              </w:rPr>
              <w:t>Йушту Кугыза — входит в ТОП самых известных этнических Дедов Морозов России. Вместе с Лумударь он будет водить хоровод вокруг зеленой красавицы, загадает загадки на смекалку, силу и ловкость. На празднике можно услышать звуки традиционных марийских инструментов.  Гостей ждет небольшой перекус с травяным чаем и праздничным блюдом — многослойными марийскими блинами.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12:30-13:30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 w:rsidP="000B72FB">
            <w:pPr>
              <w:spacing w:line="276" w:lineRule="auto"/>
              <w:jc w:val="both"/>
            </w:pPr>
            <w:r>
              <w:rPr>
                <w:b/>
                <w:bCs/>
                <w:color w:val="222222"/>
                <w:sz w:val="22"/>
                <w:szCs w:val="22"/>
                <w:highlight w:val="white"/>
              </w:rPr>
              <w:t xml:space="preserve">Посещение гастромузея Йошкина кота с программой: «Дары заповедной Марий Эл», </w:t>
            </w:r>
            <w:r>
              <w:rPr>
                <w:color w:val="222222"/>
                <w:sz w:val="22"/>
                <w:szCs w:val="22"/>
                <w:highlight w:val="white"/>
              </w:rPr>
              <w:t xml:space="preserve">во время которой туристы попробуют все самое лучшее, чем славится марийская земля: местные сыры, колбасно-мясная продукция, марийский мед и другие сладости. 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14:00-15:00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Pr="00625A18" w:rsidRDefault="000B72FB">
            <w:pPr>
              <w:jc w:val="both"/>
              <w:rPr>
                <w:color w:val="000000"/>
                <w:sz w:val="22"/>
                <w:szCs w:val="22"/>
                <w:highlight w:val="white"/>
              </w:rPr>
            </w:pPr>
            <w:r w:rsidRPr="00625A18">
              <w:rPr>
                <w:b/>
                <w:bCs/>
                <w:color w:val="000000"/>
                <w:sz w:val="22"/>
                <w:szCs w:val="22"/>
                <w:highlight w:val="white"/>
              </w:rPr>
              <w:t>Экскурсия в Марийский государственн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ый </w:t>
            </w:r>
            <w:r w:rsidRPr="00625A18">
              <w:rPr>
                <w:b/>
                <w:bCs/>
                <w:color w:val="000000"/>
                <w:sz w:val="22"/>
                <w:szCs w:val="22"/>
                <w:highlight w:val="white"/>
              </w:rPr>
              <w:t>театр оперы и балета им. Эрика Сапаев</w:t>
            </w:r>
            <w:r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а с прослушиванием органа (15 минут). </w:t>
            </w:r>
            <w:r w:rsidRPr="00625A18">
              <w:rPr>
                <w:b/>
                <w:bCs/>
                <w:color w:val="000000"/>
                <w:sz w:val="22"/>
                <w:szCs w:val="22"/>
                <w:highlight w:val="white"/>
              </w:rPr>
              <w:t xml:space="preserve"> 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Театр европейского уровня, один из </w:t>
            </w:r>
            <w:r w:rsidRPr="00625A18">
              <w:rPr>
                <w:color w:val="000000"/>
                <w:sz w:val="22"/>
                <w:szCs w:val="22"/>
                <w:highlight w:val="white"/>
              </w:rPr>
              <w:t>лучши</w:t>
            </w:r>
            <w:r>
              <w:rPr>
                <w:color w:val="000000"/>
                <w:sz w:val="22"/>
                <w:szCs w:val="22"/>
                <w:highlight w:val="white"/>
              </w:rPr>
              <w:t>х</w:t>
            </w:r>
            <w:r w:rsidRPr="00625A18">
              <w:rPr>
                <w:color w:val="000000"/>
                <w:sz w:val="22"/>
                <w:szCs w:val="22"/>
                <w:highlight w:val="white"/>
              </w:rPr>
              <w:t xml:space="preserve"> в Поволжье по архитектуре и оснащенности, впечатляет не только изысканным интерьером и акустикой, но и редким музыкальным инструментом, полноценным хозяином марийской сцены.Звуки органа проникают в самое сердце и раскрывают всю глубину мирового культурного пространства. 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15:20-16:20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pStyle w:val="a1"/>
              <w:spacing w:line="240" w:lineRule="auto"/>
              <w:jc w:val="both"/>
              <w:rPr>
                <w:b/>
                <w:color w:val="222222"/>
                <w:sz w:val="24"/>
                <w:szCs w:val="24"/>
                <w:highlight w:val="white"/>
              </w:rPr>
            </w:pPr>
            <w:r>
              <w:rPr>
                <w:b/>
                <w:color w:val="222222"/>
                <w:sz w:val="22"/>
                <w:szCs w:val="22"/>
                <w:highlight w:val="white"/>
              </w:rPr>
              <w:t>Обед в кафе города.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16:30-17:30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pStyle w:val="a1"/>
              <w:spacing w:line="240" w:lineRule="auto"/>
              <w:jc w:val="both"/>
              <w:rPr>
                <w:b/>
                <w:color w:val="222222"/>
                <w:sz w:val="24"/>
                <w:szCs w:val="24"/>
                <w:highlight w:val="white"/>
              </w:rPr>
            </w:pPr>
            <w:r>
              <w:rPr>
                <w:b/>
                <w:color w:val="222222"/>
                <w:sz w:val="22"/>
                <w:szCs w:val="22"/>
                <w:highlight w:val="white"/>
              </w:rPr>
              <w:t>Посещение музея им Т.Евсеева, этнографическая экспозиция.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17:30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-</w:t>
            </w:r>
          </w:p>
          <w:p w:rsidR="00D85DBF" w:rsidRDefault="000B72FB">
            <w:pPr>
              <w:ind w:left="-57" w:right="-57"/>
              <w:jc w:val="center"/>
            </w:pPr>
            <w:r>
              <w:rPr>
                <w:b/>
                <w:bCs/>
                <w:sz w:val="22"/>
                <w:szCs w:val="22"/>
              </w:rPr>
              <w:t>18:30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Свободное время для прогулки по набережным и приобретения сувениров</w:t>
            </w:r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right="-57"/>
              <w:jc w:val="center"/>
            </w:pPr>
            <w:r>
              <w:rPr>
                <w:b/>
                <w:bCs/>
                <w:sz w:val="22"/>
                <w:szCs w:val="22"/>
              </w:rPr>
              <w:t>18:30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Трансфер на ж/д вокзал</w:t>
            </w: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D85DBF">
        <w:trPr>
          <w:cantSplit/>
          <w:trHeight w:val="238"/>
        </w:trPr>
        <w:tc>
          <w:tcPr>
            <w:tcW w:w="9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ind w:right="-57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19:26   </w:t>
            </w:r>
          </w:p>
        </w:tc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Отправление </w:t>
            </w:r>
            <w:bookmarkStart w:id="3" w:name="__DdeLink__412_3063344488"/>
            <w:bookmarkStart w:id="4" w:name="__DdeLink__395_3008602458"/>
            <w:r>
              <w:rPr>
                <w:b/>
                <w:bCs/>
                <w:color w:val="000000"/>
                <w:sz w:val="22"/>
                <w:szCs w:val="22"/>
              </w:rPr>
              <w:t>фирменного поезда №058Э “Марий Эл»</w:t>
            </w:r>
            <w:bookmarkEnd w:id="3"/>
            <w:bookmarkEnd w:id="4"/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</w:tbl>
    <w:p w:rsidR="00D85DBF" w:rsidRDefault="00D85DBF">
      <w:pPr>
        <w:pStyle w:val="af1"/>
        <w:jc w:val="center"/>
        <w:rPr>
          <w:b/>
          <w:i/>
          <w:sz w:val="28"/>
          <w:szCs w:val="28"/>
        </w:rPr>
      </w:pPr>
    </w:p>
    <w:tbl>
      <w:tblPr>
        <w:tblW w:w="10995" w:type="dxa"/>
        <w:tblInd w:w="-669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99"/>
        <w:gridCol w:w="10096"/>
      </w:tblGrid>
      <w:tr w:rsidR="00D85DBF">
        <w:tc>
          <w:tcPr>
            <w:tcW w:w="10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DBF" w:rsidRDefault="000B72FB">
            <w:pPr>
              <w:pStyle w:val="af4"/>
              <w:rPr>
                <w:rFonts w:ascii="Liberation Serif" w:hAnsi="Liberation Serif" w:hint="eastAsia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color w:val="FF3838"/>
                <w:sz w:val="22"/>
                <w:szCs w:val="22"/>
              </w:rPr>
              <w:t>7 января</w:t>
            </w:r>
          </w:p>
        </w:tc>
      </w:tr>
      <w:tr w:rsidR="00D85DBF">
        <w:trPr>
          <w:trHeight w:val="419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DBF" w:rsidRDefault="000B72FB">
            <w:pPr>
              <w:pStyle w:val="af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09:10     </w:t>
            </w:r>
          </w:p>
        </w:tc>
        <w:tc>
          <w:tcPr>
            <w:tcW w:w="10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DBF" w:rsidRDefault="000B72FB">
            <w:pPr>
              <w:pStyle w:val="af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Прибытие 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фирменного поезда №058Э “Марий Эл»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на Казанский вокзал, г. Москва.</w:t>
            </w:r>
          </w:p>
        </w:tc>
      </w:tr>
    </w:tbl>
    <w:p w:rsidR="00D85DBF" w:rsidRDefault="00D85DBF">
      <w:pPr>
        <w:pStyle w:val="af1"/>
        <w:jc w:val="center"/>
        <w:rPr>
          <w:b/>
          <w:i/>
          <w:sz w:val="28"/>
          <w:szCs w:val="28"/>
        </w:rPr>
      </w:pPr>
    </w:p>
    <w:p w:rsidR="00D85DBF" w:rsidRDefault="00D85DBF">
      <w:pPr>
        <w:pStyle w:val="af1"/>
        <w:jc w:val="center"/>
        <w:rPr>
          <w:b/>
          <w:i/>
          <w:sz w:val="28"/>
          <w:szCs w:val="28"/>
        </w:rPr>
      </w:pPr>
    </w:p>
    <w:tbl>
      <w:tblPr>
        <w:tblW w:w="10830" w:type="dxa"/>
        <w:tblInd w:w="-609" w:type="dxa"/>
        <w:tblLook w:val="04A0" w:firstRow="1" w:lastRow="0" w:firstColumn="1" w:lastColumn="0" w:noHBand="0" w:noVBand="1"/>
      </w:tblPr>
      <w:tblGrid>
        <w:gridCol w:w="5120"/>
        <w:gridCol w:w="5710"/>
      </w:tblGrid>
      <w:tr w:rsidR="00D85DBF">
        <w:trPr>
          <w:trHeight w:val="253"/>
        </w:trPr>
        <w:tc>
          <w:tcPr>
            <w:tcW w:w="108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jc w:val="center"/>
              <w:rPr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  <w:p w:rsidR="00D85DBF" w:rsidRDefault="000B72FB">
            <w:pPr>
              <w:jc w:val="center"/>
              <w:rPr>
                <w:kern w:val="2"/>
                <w:sz w:val="28"/>
                <w:szCs w:val="28"/>
                <w:lang w:eastAsia="zh-CN" w:bidi="hi-IN"/>
              </w:rPr>
            </w:pPr>
            <w:r>
              <w:rPr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  <w:t xml:space="preserve">Стоимость программы </w:t>
            </w:r>
            <w:r>
              <w:rPr>
                <w:b/>
                <w:bCs/>
                <w:kern w:val="2"/>
                <w:sz w:val="22"/>
                <w:szCs w:val="22"/>
                <w:lang w:eastAsia="zh-CN" w:bidi="hi-IN"/>
              </w:rPr>
              <w:t>на 1 чел. при двухместном размещении (руб.)</w:t>
            </w:r>
          </w:p>
          <w:p w:rsidR="00D85DBF" w:rsidRDefault="00D85DBF">
            <w:pPr>
              <w:jc w:val="center"/>
              <w:rPr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D85DBF">
        <w:trPr>
          <w:trHeight w:val="989"/>
        </w:trPr>
        <w:tc>
          <w:tcPr>
            <w:tcW w:w="10829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vAlign w:val="center"/>
          </w:tcPr>
          <w:p w:rsidR="00D85DBF" w:rsidRDefault="000B72FB">
            <w:pPr>
              <w:jc w:val="center"/>
              <w:rPr>
                <w:kern w:val="2"/>
                <w:lang w:val="en-US" w:eastAsia="zh-CN" w:bidi="hi-IN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 w:bidi="hi-IN"/>
              </w:rPr>
              <w:t>без ж/д проезда</w:t>
            </w:r>
          </w:p>
        </w:tc>
      </w:tr>
      <w:tr w:rsidR="00D85DBF">
        <w:trPr>
          <w:trHeight w:val="939"/>
        </w:trPr>
        <w:tc>
          <w:tcPr>
            <w:tcW w:w="10829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5E0B3" w:themeFill="accent6" w:themeFillTint="66"/>
            <w:vAlign w:val="center"/>
          </w:tcPr>
          <w:p w:rsidR="00D85DBF" w:rsidRDefault="000B72FB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28700 рублей </w:t>
            </w:r>
          </w:p>
        </w:tc>
      </w:tr>
      <w:tr w:rsidR="00D85DBF">
        <w:trPr>
          <w:trHeight w:val="458"/>
        </w:trPr>
        <w:tc>
          <w:tcPr>
            <w:tcW w:w="10829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jc w:val="center"/>
              <w:rPr>
                <w:kern w:val="2"/>
                <w:sz w:val="22"/>
                <w:szCs w:val="22"/>
                <w:lang w:val="en-US" w:eastAsia="zh-CN" w:bidi="hi-IN"/>
              </w:rPr>
            </w:pPr>
          </w:p>
        </w:tc>
      </w:tr>
      <w:tr w:rsidR="00D85DBF">
        <w:trPr>
          <w:trHeight w:val="939"/>
        </w:trPr>
        <w:tc>
          <w:tcPr>
            <w:tcW w:w="512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D85DBF" w:rsidRDefault="000B72FB">
            <w:pPr>
              <w:rPr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 w:bidi="hi-IN"/>
              </w:rPr>
              <w:t>Доплата за 1-местное размещение</w:t>
            </w:r>
          </w:p>
        </w:tc>
        <w:tc>
          <w:tcPr>
            <w:tcW w:w="57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vAlign w:val="center"/>
          </w:tcPr>
          <w:p w:rsidR="00D85DBF" w:rsidRDefault="000B72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 w:bidi="hi-IN"/>
              </w:rPr>
              <w:t>3500 нетто</w:t>
            </w:r>
          </w:p>
        </w:tc>
      </w:tr>
      <w:tr w:rsidR="00D85DBF">
        <w:trPr>
          <w:trHeight w:val="939"/>
        </w:trPr>
        <w:tc>
          <w:tcPr>
            <w:tcW w:w="51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:rsidR="00D85DBF" w:rsidRDefault="000B72FB">
            <w:pPr>
              <w:rPr>
                <w:b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 w:bidi="hi-IN"/>
              </w:rPr>
              <w:t>Скидка на ребенка до 18 лет</w:t>
            </w:r>
          </w:p>
        </w:tc>
        <w:tc>
          <w:tcPr>
            <w:tcW w:w="5709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vAlign w:val="center"/>
          </w:tcPr>
          <w:p w:rsidR="00D85DBF" w:rsidRDefault="000B72FB">
            <w:pPr>
              <w:jc w:val="center"/>
              <w:rPr>
                <w:kern w:val="2"/>
                <w:lang w:eastAsia="zh-CN" w:bidi="hi-IN"/>
              </w:rPr>
            </w:pPr>
            <w:r>
              <w:rPr>
                <w:b/>
                <w:bCs/>
                <w:kern w:val="2"/>
                <w:sz w:val="22"/>
                <w:szCs w:val="22"/>
                <w:lang w:eastAsia="zh-CN" w:bidi="hi-IN"/>
              </w:rPr>
              <w:t xml:space="preserve">500 </w:t>
            </w:r>
          </w:p>
        </w:tc>
      </w:tr>
      <w:tr w:rsidR="00D85DBF">
        <w:trPr>
          <w:trHeight w:val="939"/>
        </w:trPr>
        <w:tc>
          <w:tcPr>
            <w:tcW w:w="10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DE9D9"/>
            <w:vAlign w:val="center"/>
          </w:tcPr>
          <w:p w:rsidR="00D85DBF" w:rsidRDefault="00D85DBF" w:rsidP="00546B4C">
            <w:pPr>
              <w:jc w:val="center"/>
              <w:rPr>
                <w:b/>
                <w:bCs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:rsidR="00D85DBF" w:rsidRDefault="00D85DBF">
      <w:pPr>
        <w:rPr>
          <w:sz w:val="24"/>
          <w:szCs w:val="24"/>
        </w:rPr>
      </w:pPr>
    </w:p>
    <w:tbl>
      <w:tblPr>
        <w:tblW w:w="10830" w:type="dxa"/>
        <w:tblInd w:w="-594" w:type="dxa"/>
        <w:tblLook w:val="04A0" w:firstRow="1" w:lastRow="0" w:firstColumn="1" w:lastColumn="0" w:noHBand="0" w:noVBand="1"/>
      </w:tblPr>
      <w:tblGrid>
        <w:gridCol w:w="8850"/>
        <w:gridCol w:w="1980"/>
      </w:tblGrid>
      <w:tr w:rsidR="00D85DBF">
        <w:trPr>
          <w:trHeight w:val="133"/>
        </w:trPr>
        <w:tc>
          <w:tcPr>
            <w:tcW w:w="10829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D85DBF" w:rsidRDefault="000B72FB">
            <w:r>
              <w:rPr>
                <w:b/>
                <w:bCs/>
                <w:color w:val="000000"/>
                <w:sz w:val="22"/>
                <w:szCs w:val="22"/>
              </w:rPr>
              <w:t>В стоимость тура включено:</w:t>
            </w:r>
          </w:p>
          <w:p w:rsidR="00D85DBF" w:rsidRDefault="000B72FB">
            <w:r>
              <w:rPr>
                <w:b/>
                <w:bCs/>
                <w:color w:val="000000"/>
                <w:sz w:val="22"/>
                <w:szCs w:val="22"/>
              </w:rPr>
              <w:t>Проживание в гостинице «Никитин» 3* 2-х, 1-местные  стандартные номера.</w:t>
            </w:r>
          </w:p>
          <w:p w:rsidR="00D85DBF" w:rsidRDefault="00D85DB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133"/>
        </w:trPr>
        <w:tc>
          <w:tcPr>
            <w:tcW w:w="884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color w:val="000000"/>
                <w:sz w:val="22"/>
                <w:szCs w:val="22"/>
              </w:rPr>
              <w:t xml:space="preserve">Транспортное обслуживание по маршруту тура </w:t>
            </w:r>
          </w:p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Включено </w:t>
            </w:r>
          </w:p>
        </w:tc>
      </w:tr>
      <w:tr w:rsidR="00D85DBF">
        <w:trPr>
          <w:trHeight w:val="691"/>
        </w:trPr>
        <w:tc>
          <w:tcPr>
            <w:tcW w:w="884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color w:val="000000"/>
                <w:sz w:val="22"/>
                <w:szCs w:val="22"/>
              </w:rPr>
              <w:t>Питание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2 завтрака, </w:t>
            </w:r>
          </w:p>
          <w:p w:rsidR="00D85DBF" w:rsidRDefault="000B72FB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2 обеда.</w:t>
            </w:r>
          </w:p>
        </w:tc>
      </w:tr>
      <w:tr w:rsidR="00D85DBF">
        <w:trPr>
          <w:trHeight w:val="805"/>
        </w:trPr>
        <w:tc>
          <w:tcPr>
            <w:tcW w:w="88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  <w:p w:rsidR="00D85DBF" w:rsidRDefault="000B72FB">
            <w:r>
              <w:rPr>
                <w:color w:val="000000"/>
                <w:sz w:val="22"/>
                <w:szCs w:val="22"/>
              </w:rPr>
              <w:t>Вход.билеты, мастер-классы, интерактивы, услуги гида-экскурсовода, сопровождение представителем туроператора.</w:t>
            </w:r>
          </w:p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Включено</w:t>
            </w:r>
          </w:p>
        </w:tc>
      </w:tr>
      <w:tr w:rsidR="00D85DBF">
        <w:trPr>
          <w:trHeight w:val="805"/>
        </w:trPr>
        <w:tc>
          <w:tcPr>
            <w:tcW w:w="88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color w:val="000000"/>
                <w:sz w:val="22"/>
                <w:szCs w:val="22"/>
              </w:rPr>
              <w:t>Ж/д билеты на поезд Москва-Йошкар-Ола-Москва в купе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Не включено </w:t>
            </w:r>
          </w:p>
        </w:tc>
      </w:tr>
      <w:tr w:rsidR="00D85DBF">
        <w:trPr>
          <w:trHeight w:val="805"/>
        </w:trPr>
        <w:tc>
          <w:tcPr>
            <w:tcW w:w="8849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5DBF" w:rsidRDefault="000B72FB">
            <w:r>
              <w:rPr>
                <w:color w:val="000000"/>
                <w:sz w:val="22"/>
                <w:szCs w:val="22"/>
              </w:rPr>
              <w:t xml:space="preserve">Питание в поезде, личные расходы, дополнительные услуги в гостинице. </w:t>
            </w:r>
          </w:p>
        </w:tc>
        <w:tc>
          <w:tcPr>
            <w:tcW w:w="19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0B72F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 включено</w:t>
            </w:r>
          </w:p>
        </w:tc>
      </w:tr>
      <w:tr w:rsidR="00D85DBF">
        <w:trPr>
          <w:trHeight w:val="253"/>
        </w:trPr>
        <w:tc>
          <w:tcPr>
            <w:tcW w:w="108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85DBF" w:rsidRDefault="00D85DBF">
            <w:pPr>
              <w:rPr>
                <w:sz w:val="22"/>
                <w:szCs w:val="22"/>
              </w:rPr>
            </w:pPr>
          </w:p>
          <w:p w:rsidR="00D85DBF" w:rsidRDefault="000B72FB">
            <w:r>
              <w:rPr>
                <w:rFonts w:ascii="Rubik;sans-serif" w:hAnsi="Rubik;sans-serif"/>
                <w:color w:val="333333"/>
                <w:sz w:val="21"/>
                <w:szCs w:val="22"/>
              </w:rPr>
              <w:t>Рекомендуемый возраст детей в туре: от 7 лет</w:t>
            </w:r>
          </w:p>
          <w:p w:rsidR="00D85DBF" w:rsidRDefault="00D85DBF">
            <w:pPr>
              <w:rPr>
                <w:rFonts w:ascii="Rubik;sans-serif" w:hAnsi="Rubik;sans-serif"/>
                <w:color w:val="333333"/>
                <w:sz w:val="21"/>
              </w:rPr>
            </w:pPr>
          </w:p>
          <w:p w:rsidR="00D85DBF" w:rsidRDefault="000B72FB">
            <w:r>
              <w:rPr>
                <w:color w:val="333333"/>
                <w:sz w:val="24"/>
                <w:szCs w:val="24"/>
              </w:rPr>
              <w:t xml:space="preserve">При поездке:  </w:t>
            </w:r>
          </w:p>
          <w:p w:rsidR="00D85DBF" w:rsidRDefault="00D85DBF">
            <w:pPr>
              <w:rPr>
                <w:color w:val="333333"/>
              </w:rPr>
            </w:pPr>
          </w:p>
          <w:p w:rsidR="00D85DBF" w:rsidRDefault="000B72FB">
            <w:r>
              <w:rPr>
                <w:color w:val="333333"/>
                <w:sz w:val="24"/>
                <w:szCs w:val="24"/>
              </w:rPr>
              <w:t>Туроператор оставляет за собой право вносить изменения в программу с сохранением объема обслуживания, замены гостиниц и экскурсий на равноценные. Даты и время посещения музеев могут быть изменены в зависимости от режимов их работы.</w:t>
            </w:r>
            <w:r>
              <w:rPr>
                <w:sz w:val="24"/>
                <w:szCs w:val="24"/>
              </w:rPr>
              <w:t xml:space="preserve"> </w:t>
            </w:r>
          </w:p>
          <w:p w:rsidR="00D85DBF" w:rsidRDefault="00D85DBF">
            <w:pPr>
              <w:rPr>
                <w:color w:val="333333"/>
                <w:sz w:val="24"/>
                <w:szCs w:val="24"/>
              </w:rPr>
            </w:pPr>
          </w:p>
          <w:p w:rsidR="00D85DBF" w:rsidRDefault="000B72FB">
            <w:r>
              <w:rPr>
                <w:color w:val="222222"/>
                <w:sz w:val="24"/>
                <w:szCs w:val="24"/>
              </w:rPr>
              <w:t>Заселение и проживание в гостиницу возможно только по паспорту гражданина РФ или для детей до 14 лет — свидетельству о рождении.</w:t>
            </w:r>
            <w:r>
              <w:rPr>
                <w:color w:val="333333"/>
                <w:sz w:val="24"/>
                <w:szCs w:val="24"/>
              </w:rPr>
              <w:t xml:space="preserve"> Заселение по загранпаспортам невозможно!</w:t>
            </w:r>
          </w:p>
          <w:p w:rsidR="00D85DBF" w:rsidRDefault="00D85DBF">
            <w:pPr>
              <w:rPr>
                <w:color w:val="333333"/>
                <w:sz w:val="24"/>
                <w:szCs w:val="24"/>
              </w:rPr>
            </w:pPr>
          </w:p>
          <w:p w:rsidR="00D85DBF" w:rsidRDefault="000B72FB" w:rsidP="000B72FB">
            <w:pPr>
              <w:rPr>
                <w:rFonts w:ascii="Rubik;sans-serif" w:hAnsi="Rubik;sans-serif"/>
                <w:color w:val="333333"/>
                <w:sz w:val="21"/>
              </w:rPr>
            </w:pPr>
            <w:bookmarkStart w:id="5" w:name="yui_3_13_0_10_1614940276804_7"/>
            <w:bookmarkEnd w:id="5"/>
            <w:r>
              <w:rPr>
                <w:color w:val="333333"/>
                <w:sz w:val="24"/>
                <w:szCs w:val="24"/>
              </w:rPr>
              <w:t>Заселение в гостиницу несовершеннолетних граждан, не достигших 14-летнего возраста, осуществляется на основании документов, удостоверяющих личность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несовершеннолетних.</w:t>
            </w: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408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>
        <w:trPr>
          <w:trHeight w:val="253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  <w:tr w:rsidR="00D85DBF" w:rsidTr="000B72FB">
        <w:trPr>
          <w:trHeight w:val="253"/>
        </w:trPr>
        <w:tc>
          <w:tcPr>
            <w:tcW w:w="108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5DBF" w:rsidRDefault="00D85DBF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D85DBF" w:rsidRDefault="000B72FB" w:rsidP="00546B4C">
      <w:bookmarkStart w:id="6" w:name="_GoBack"/>
      <w:bookmarkEnd w:id="6"/>
      <w:r>
        <w:rPr>
          <w:b/>
          <w:sz w:val="24"/>
          <w:szCs w:val="24"/>
        </w:rPr>
        <w:t xml:space="preserve"> </w:t>
      </w:r>
    </w:p>
    <w:sectPr w:rsidR="00D85DBF">
      <w:footerReference w:type="default" r:id="rId6"/>
      <w:pgSz w:w="11906" w:h="16838"/>
      <w:pgMar w:top="798" w:right="566" w:bottom="284" w:left="1134" w:header="0" w:footer="0" w:gutter="0"/>
      <w:cols w:space="720"/>
      <w:formProt w:val="0"/>
      <w:docGrid w:linePitch="100" w:charSpace="81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55D" w:rsidRDefault="000B72FB">
      <w:r>
        <w:separator/>
      </w:r>
    </w:p>
  </w:endnote>
  <w:endnote w:type="continuationSeparator" w:id="0">
    <w:p w:rsidR="0097055D" w:rsidRDefault="000B7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ubik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DBF" w:rsidRDefault="000B72FB">
    <w:pPr>
      <w:jc w:val="center"/>
    </w:pPr>
    <w:r>
      <w:t xml:space="preserve">                                                                                                                                                            </w:t>
    </w:r>
    <w:r>
      <w:rPr>
        <w:b/>
        <w:i/>
        <w:color w:val="333399"/>
        <w:sz w:val="28"/>
        <w:szCs w:val="28"/>
      </w:rPr>
      <w:t>Сезон 2027</w:t>
    </w:r>
  </w:p>
  <w:p w:rsidR="00D85DBF" w:rsidRDefault="00D85DBF">
    <w:pPr>
      <w:rPr>
        <w:b/>
        <w:i/>
        <w:color w:val="333399"/>
        <w:sz w:val="28"/>
        <w:szCs w:val="28"/>
      </w:rPr>
    </w:pPr>
  </w:p>
  <w:p w:rsidR="00D85DBF" w:rsidRDefault="00D85DBF">
    <w:pPr>
      <w:pStyle w:val="af1"/>
      <w:jc w:val="right"/>
      <w:rPr>
        <w:rFonts w:ascii="Arial" w:hAnsi="Arial" w:cs="Arial"/>
        <w:b/>
        <w:i/>
        <w:color w:val="3333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55D" w:rsidRDefault="000B72FB">
      <w:r>
        <w:separator/>
      </w:r>
    </w:p>
  </w:footnote>
  <w:footnote w:type="continuationSeparator" w:id="0">
    <w:p w:rsidR="0097055D" w:rsidRDefault="000B7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DBF"/>
    <w:rsid w:val="000B72FB"/>
    <w:rsid w:val="00470F63"/>
    <w:rsid w:val="00546B4C"/>
    <w:rsid w:val="00625A18"/>
    <w:rsid w:val="00927C85"/>
    <w:rsid w:val="0097055D"/>
    <w:rsid w:val="00D8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2DC25-BF90-4D29-B2D5-E0A0D828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4C5"/>
    <w:rPr>
      <w:rFonts w:ascii="Times New Roman" w:eastAsia="Times New Roman" w:hAnsi="Times New Roman" w:cs="Times New Roman"/>
      <w:kern w:val="0"/>
      <w:szCs w:val="20"/>
      <w:lang w:eastAsia="ru-RU" w:bidi="ar-SA"/>
    </w:rPr>
  </w:style>
  <w:style w:type="paragraph" w:styleId="4">
    <w:name w:val="heading 4"/>
    <w:basedOn w:val="a0"/>
    <w:next w:val="a1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Нижний колонтитул Знак"/>
    <w:basedOn w:val="a2"/>
    <w:uiPriority w:val="99"/>
    <w:qFormat/>
    <w:rsid w:val="009844C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2"/>
    <w:semiHidden/>
    <w:qFormat/>
    <w:rsid w:val="009844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a2"/>
    <w:uiPriority w:val="99"/>
    <w:unhideWhenUsed/>
    <w:rsid w:val="009D35BC"/>
    <w:rPr>
      <w:color w:val="0563C1" w:themeColor="hyperlink"/>
      <w:u w:val="single"/>
    </w:rPr>
  </w:style>
  <w:style w:type="character" w:styleId="a7">
    <w:name w:val="Strong"/>
    <w:basedOn w:val="a2"/>
    <w:uiPriority w:val="22"/>
    <w:qFormat/>
    <w:rsid w:val="00CD3907"/>
    <w:rPr>
      <w:b/>
      <w:bCs/>
    </w:rPr>
  </w:style>
  <w:style w:type="character" w:customStyle="1" w:styleId="apple-converted-space">
    <w:name w:val="apple-converted-space"/>
    <w:basedOn w:val="a2"/>
    <w:qFormat/>
    <w:rsid w:val="00CD3907"/>
  </w:style>
  <w:style w:type="character" w:customStyle="1" w:styleId="a8">
    <w:name w:val="Верхний колонтитул Знак"/>
    <w:basedOn w:val="a2"/>
    <w:uiPriority w:val="99"/>
    <w:qFormat/>
    <w:rsid w:val="000432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lang w:val="en-US"/>
    </w:rPr>
  </w:style>
  <w:style w:type="character" w:customStyle="1" w:styleId="ListLabel2">
    <w:name w:val="ListLabel 2"/>
    <w:qFormat/>
  </w:style>
  <w:style w:type="character" w:customStyle="1" w:styleId="ListLabel3">
    <w:name w:val="ListLabel 3"/>
    <w:qFormat/>
    <w:rPr>
      <w:lang w:val="en-US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en-US"/>
    </w:rPr>
  </w:style>
  <w:style w:type="character" w:customStyle="1" w:styleId="ListLabel6">
    <w:name w:val="ListLabel 6"/>
    <w:qFormat/>
  </w:style>
  <w:style w:type="character" w:customStyle="1" w:styleId="ListLabel7">
    <w:name w:val="ListLabel 7"/>
    <w:qFormat/>
    <w:rPr>
      <w:lang w:val="en-US"/>
    </w:rPr>
  </w:style>
  <w:style w:type="character" w:customStyle="1" w:styleId="ListLabel8">
    <w:name w:val="ListLabel 8"/>
    <w:qFormat/>
  </w:style>
  <w:style w:type="character" w:customStyle="1" w:styleId="ListLabel9">
    <w:name w:val="ListLabel 9"/>
    <w:qFormat/>
    <w:rPr>
      <w:lang w:val="en-US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lang w:val="en-US"/>
    </w:rPr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  <w:rPr>
      <w:lang w:val="en-US"/>
    </w:rPr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  <w:rPr>
      <w:lang w:val="en-US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lang w:val="en-US"/>
    </w:rPr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  <w:rPr>
      <w:lang w:val="en-US"/>
    </w:rPr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  <w:rPr>
      <w:lang w:val="en-US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lang w:val="en-US"/>
    </w:rPr>
  </w:style>
  <w:style w:type="character" w:customStyle="1" w:styleId="ListLabel24">
    <w:name w:val="ListLabel 24"/>
    <w:qFormat/>
  </w:style>
  <w:style w:type="character" w:customStyle="1" w:styleId="a9">
    <w:name w:val="Выделение жирным"/>
    <w:qFormat/>
    <w:rPr>
      <w:b/>
      <w:bCs/>
    </w:rPr>
  </w:style>
  <w:style w:type="character" w:customStyle="1" w:styleId="ListLabel25">
    <w:name w:val="ListLabel 25"/>
    <w:qFormat/>
    <w:rPr>
      <w:lang w:val="en-US"/>
    </w:rPr>
  </w:style>
  <w:style w:type="character" w:customStyle="1" w:styleId="ListLabel26">
    <w:name w:val="ListLabel 26"/>
    <w:qFormat/>
  </w:style>
  <w:style w:type="character" w:customStyle="1" w:styleId="ListLabel27">
    <w:name w:val="ListLabel 27"/>
    <w:qFormat/>
    <w:rPr>
      <w:lang w:val="en-US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lang w:val="en-US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lang w:val="en-US"/>
    </w:rPr>
  </w:style>
  <w:style w:type="character" w:customStyle="1" w:styleId="ListLabel32">
    <w:name w:val="ListLabel 32"/>
    <w:qFormat/>
  </w:style>
  <w:style w:type="character" w:customStyle="1" w:styleId="aa">
    <w:name w:val="Маркеры списка"/>
    <w:qFormat/>
    <w:rPr>
      <w:rFonts w:ascii="OpenSymbol" w:eastAsia="OpenSymbol" w:hAnsi="OpenSymbol" w:cs="OpenSymbol"/>
    </w:rPr>
  </w:style>
  <w:style w:type="character" w:customStyle="1" w:styleId="ListLabel33">
    <w:name w:val="ListLabel 33"/>
    <w:qFormat/>
    <w:rPr>
      <w:lang w:val="en-US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lang w:val="en-US"/>
    </w:rPr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  <w:rPr>
      <w:lang w:val="en-US"/>
    </w:rPr>
  </w:style>
  <w:style w:type="character" w:customStyle="1" w:styleId="ListLabel38">
    <w:name w:val="ListLabel 38"/>
    <w:qFormat/>
  </w:style>
  <w:style w:type="character" w:customStyle="1" w:styleId="ListLabel39">
    <w:name w:val="ListLabel 39"/>
    <w:qFormat/>
    <w:rPr>
      <w:lang w:val="en-US"/>
    </w:rPr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  <w:rPr>
      <w:lang w:val="en-US"/>
    </w:rPr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  <w:rPr>
      <w:lang w:val="en-US"/>
    </w:rPr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lang w:val="en-US"/>
    </w:rPr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  <w:rPr>
      <w:lang w:val="en-US"/>
    </w:rPr>
  </w:style>
  <w:style w:type="character" w:customStyle="1" w:styleId="ListLabel48">
    <w:name w:val="ListLabel 48"/>
    <w:qFormat/>
  </w:style>
  <w:style w:type="character" w:customStyle="1" w:styleId="ListLabel49">
    <w:name w:val="ListLabel 49"/>
    <w:qFormat/>
    <w:rPr>
      <w:lang w:val="en-US"/>
    </w:rPr>
  </w:style>
  <w:style w:type="character" w:customStyle="1" w:styleId="ListLabel50">
    <w:name w:val="ListLabel 50"/>
    <w:qFormat/>
  </w:style>
  <w:style w:type="character" w:customStyle="1" w:styleId="ListLabel51">
    <w:name w:val="ListLabel 51"/>
    <w:qFormat/>
    <w:rPr>
      <w:lang w:val="en-US"/>
    </w:rPr>
  </w:style>
  <w:style w:type="character" w:customStyle="1" w:styleId="ListLabel52">
    <w:name w:val="ListLabel 52"/>
    <w:qFormat/>
  </w:style>
  <w:style w:type="character" w:customStyle="1" w:styleId="ListLabel53">
    <w:name w:val="ListLabel 53"/>
    <w:qFormat/>
    <w:rPr>
      <w:lang w:val="en-US"/>
    </w:rPr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  <w:rPr>
      <w:lang w:val="en-US"/>
    </w:rPr>
  </w:style>
  <w:style w:type="character" w:customStyle="1" w:styleId="ListLabel56">
    <w:name w:val="ListLabel 56"/>
    <w:qFormat/>
  </w:style>
  <w:style w:type="character" w:customStyle="1" w:styleId="ListLabel57">
    <w:name w:val="ListLabel 57"/>
    <w:qFormat/>
    <w:rPr>
      <w:lang w:val="en-US"/>
    </w:rPr>
  </w:style>
  <w:style w:type="character" w:customStyle="1" w:styleId="ListLabel58">
    <w:name w:val="ListLabel 58"/>
    <w:qFormat/>
  </w:style>
  <w:style w:type="character" w:customStyle="1" w:styleId="ListLabel59">
    <w:name w:val="ListLabel 59"/>
    <w:qFormat/>
    <w:rPr>
      <w:lang w:val="en-US"/>
    </w:rPr>
  </w:style>
  <w:style w:type="character" w:customStyle="1" w:styleId="ListLabel60">
    <w:name w:val="ListLabel 60"/>
    <w:qFormat/>
  </w:style>
  <w:style w:type="character" w:customStyle="1" w:styleId="ListLabel62">
    <w:name w:val="ListLabel 62"/>
    <w:qFormat/>
  </w:style>
  <w:style w:type="character" w:customStyle="1" w:styleId="ListLabel61">
    <w:name w:val="ListLabel 61"/>
    <w:qFormat/>
    <w:rPr>
      <w:lang w:val="en-US"/>
    </w:rPr>
  </w:style>
  <w:style w:type="character" w:customStyle="1" w:styleId="ab">
    <w:name w:val="Символ сноски"/>
    <w:qFormat/>
  </w:style>
  <w:style w:type="character" w:customStyle="1" w:styleId="ac">
    <w:name w:val="Символ концевой сноски"/>
    <w:qFormat/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ListLabel63">
    <w:name w:val="ListLabel 63"/>
    <w:qFormat/>
    <w:rPr>
      <w:lang w:val="en-US"/>
    </w:rPr>
  </w:style>
  <w:style w:type="character" w:customStyle="1" w:styleId="ListLabel64">
    <w:name w:val="ListLabel 64"/>
    <w:qFormat/>
  </w:style>
  <w:style w:type="character" w:customStyle="1" w:styleId="ListLabel65">
    <w:name w:val="ListLabel 65"/>
    <w:qFormat/>
    <w:rPr>
      <w:lang w:val="en-US"/>
    </w:rPr>
  </w:style>
  <w:style w:type="character" w:customStyle="1" w:styleId="ListLabel66">
    <w:name w:val="ListLabel 66"/>
    <w:qFormat/>
  </w:style>
  <w:style w:type="character" w:customStyle="1" w:styleId="ListLabel67">
    <w:name w:val="ListLabel 67"/>
    <w:qFormat/>
    <w:rPr>
      <w:lang w:val="en-US"/>
    </w:rPr>
  </w:style>
  <w:style w:type="character" w:customStyle="1" w:styleId="ListLabel68">
    <w:name w:val="ListLabel 68"/>
    <w:qFormat/>
  </w:style>
  <w:style w:type="character" w:customStyle="1" w:styleId="ListLabel69">
    <w:name w:val="ListLabel 69"/>
    <w:qFormat/>
    <w:rPr>
      <w:lang w:val="en-US"/>
    </w:rPr>
  </w:style>
  <w:style w:type="character" w:customStyle="1" w:styleId="ListLabel70">
    <w:name w:val="ListLabel 70"/>
    <w:qFormat/>
  </w:style>
  <w:style w:type="character" w:customStyle="1" w:styleId="ListLabel71">
    <w:name w:val="ListLabel 71"/>
    <w:qFormat/>
    <w:rPr>
      <w:lang w:val="en-US"/>
    </w:rPr>
  </w:style>
  <w:style w:type="character" w:customStyle="1" w:styleId="ListLabel72">
    <w:name w:val="ListLabel 72"/>
    <w:qFormat/>
  </w:style>
  <w:style w:type="character" w:customStyle="1" w:styleId="ListLabel73">
    <w:name w:val="ListLabel 73"/>
    <w:qFormat/>
    <w:rPr>
      <w:lang w:val="en-US"/>
    </w:rPr>
  </w:style>
  <w:style w:type="character" w:customStyle="1" w:styleId="ListLabel74">
    <w:name w:val="ListLabel 74"/>
    <w:qFormat/>
  </w:style>
  <w:style w:type="character" w:customStyle="1" w:styleId="ListLabel75">
    <w:name w:val="ListLabel 75"/>
    <w:qFormat/>
    <w:rPr>
      <w:lang w:val="en-US"/>
    </w:rPr>
  </w:style>
  <w:style w:type="character" w:customStyle="1" w:styleId="ListLabel76">
    <w:name w:val="ListLabel 76"/>
    <w:qFormat/>
  </w:style>
  <w:style w:type="character" w:customStyle="1" w:styleId="ListLabel77">
    <w:name w:val="ListLabel 77"/>
    <w:qFormat/>
    <w:rPr>
      <w:lang w:val="en-US"/>
    </w:rPr>
  </w:style>
  <w:style w:type="character" w:customStyle="1" w:styleId="ListLabel78">
    <w:name w:val="ListLabel 78"/>
    <w:qFormat/>
  </w:style>
  <w:style w:type="character" w:customStyle="1" w:styleId="ListLabel79">
    <w:name w:val="ListLabel 79"/>
    <w:qFormat/>
    <w:rPr>
      <w:lang w:val="en-US"/>
    </w:rPr>
  </w:style>
  <w:style w:type="character" w:customStyle="1" w:styleId="ListLabel80">
    <w:name w:val="ListLabel 80"/>
    <w:qFormat/>
  </w:style>
  <w:style w:type="character" w:customStyle="1" w:styleId="ListLabel81">
    <w:name w:val="ListLabel 81"/>
    <w:qFormat/>
    <w:rPr>
      <w:lang w:val="en-US"/>
    </w:rPr>
  </w:style>
  <w:style w:type="character" w:customStyle="1" w:styleId="ListLabel82">
    <w:name w:val="ListLabel 82"/>
    <w:qFormat/>
  </w:style>
  <w:style w:type="character" w:customStyle="1" w:styleId="ListLabel83">
    <w:name w:val="ListLabel 83"/>
    <w:qFormat/>
    <w:rPr>
      <w:lang w:val="en-US"/>
    </w:rPr>
  </w:style>
  <w:style w:type="character" w:customStyle="1" w:styleId="ListLabel84">
    <w:name w:val="ListLabel 84"/>
    <w:qFormat/>
  </w:style>
  <w:style w:type="character" w:customStyle="1" w:styleId="ListLabel85">
    <w:name w:val="ListLabel 85"/>
    <w:qFormat/>
    <w:rPr>
      <w:lang w:val="en-US"/>
    </w:rPr>
  </w:style>
  <w:style w:type="character" w:customStyle="1" w:styleId="ListLabel86">
    <w:name w:val="ListLabel 86"/>
    <w:qFormat/>
  </w:style>
  <w:style w:type="character" w:customStyle="1" w:styleId="ListLabel87">
    <w:name w:val="ListLabel 87"/>
    <w:qFormat/>
    <w:rPr>
      <w:lang w:val="en-US"/>
    </w:rPr>
  </w:style>
  <w:style w:type="character" w:customStyle="1" w:styleId="ListLabel88">
    <w:name w:val="ListLabel 88"/>
    <w:qFormat/>
  </w:style>
  <w:style w:type="character" w:customStyle="1" w:styleId="ListLabel89">
    <w:name w:val="ListLabel 89"/>
    <w:qFormat/>
    <w:rPr>
      <w:lang w:val="en-US"/>
    </w:rPr>
  </w:style>
  <w:style w:type="character" w:customStyle="1" w:styleId="ListLabel90">
    <w:name w:val="ListLabel 90"/>
    <w:qFormat/>
  </w:style>
  <w:style w:type="character" w:customStyle="1" w:styleId="ListLabel91">
    <w:name w:val="ListLabel 91"/>
    <w:qFormat/>
    <w:rPr>
      <w:lang w:val="en-US"/>
    </w:rPr>
  </w:style>
  <w:style w:type="character" w:customStyle="1" w:styleId="ListLabel92">
    <w:name w:val="ListLabel 92"/>
    <w:qFormat/>
  </w:style>
  <w:style w:type="character" w:customStyle="1" w:styleId="ListLabel93">
    <w:name w:val="ListLabel 93"/>
    <w:qFormat/>
    <w:rPr>
      <w:lang w:val="en-US"/>
    </w:rPr>
  </w:style>
  <w:style w:type="character" w:customStyle="1" w:styleId="ListLabel94">
    <w:name w:val="ListLabel 94"/>
    <w:qFormat/>
  </w:style>
  <w:style w:type="character" w:customStyle="1" w:styleId="ListLabel95">
    <w:name w:val="ListLabel 95"/>
    <w:qFormat/>
    <w:rPr>
      <w:lang w:val="en-US"/>
    </w:rPr>
  </w:style>
  <w:style w:type="character" w:customStyle="1" w:styleId="ListLabel96">
    <w:name w:val="ListLabel 96"/>
    <w:qFormat/>
  </w:style>
  <w:style w:type="character" w:customStyle="1" w:styleId="ListLabel97">
    <w:name w:val="ListLabel 97"/>
    <w:qFormat/>
    <w:rPr>
      <w:lang w:val="en-US"/>
    </w:rPr>
  </w:style>
  <w:style w:type="character" w:customStyle="1" w:styleId="ListLabel98">
    <w:name w:val="ListLabel 98"/>
    <w:qFormat/>
  </w:style>
  <w:style w:type="character" w:customStyle="1" w:styleId="ListLabel99">
    <w:name w:val="ListLabel 99"/>
    <w:qFormat/>
    <w:rPr>
      <w:lang w:val="en-US"/>
    </w:rPr>
  </w:style>
  <w:style w:type="character" w:customStyle="1" w:styleId="ListLabel100">
    <w:name w:val="ListLabel 100"/>
    <w:qFormat/>
  </w:style>
  <w:style w:type="character" w:customStyle="1" w:styleId="ListLabel101">
    <w:name w:val="ListLabel 101"/>
    <w:qFormat/>
    <w:rPr>
      <w:lang w:val="en-US"/>
    </w:rPr>
  </w:style>
  <w:style w:type="character" w:customStyle="1" w:styleId="ListLabel102">
    <w:name w:val="ListLabel 102"/>
    <w:qFormat/>
  </w:style>
  <w:style w:type="character" w:customStyle="1" w:styleId="ListLabel103">
    <w:name w:val="ListLabel 103"/>
    <w:qFormat/>
    <w:rPr>
      <w:lang w:val="en-US"/>
    </w:rPr>
  </w:style>
  <w:style w:type="character" w:customStyle="1" w:styleId="ListLabel104">
    <w:name w:val="ListLabel 104"/>
    <w:qFormat/>
  </w:style>
  <w:style w:type="character" w:customStyle="1" w:styleId="ListLabel105">
    <w:name w:val="ListLabel 105"/>
    <w:qFormat/>
    <w:rPr>
      <w:lang w:val="en-US"/>
    </w:rPr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  <w:rPr>
      <w:lang w:val="en-US"/>
    </w:rPr>
  </w:style>
  <w:style w:type="character" w:customStyle="1" w:styleId="ListLabel108">
    <w:name w:val="ListLabel 108"/>
    <w:qFormat/>
  </w:style>
  <w:style w:type="character" w:customStyle="1" w:styleId="ListLabel109">
    <w:name w:val="ListLabel 109"/>
    <w:qFormat/>
    <w:rPr>
      <w:lang w:val="en-US"/>
    </w:rPr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  <w:rPr>
      <w:lang w:val="en-US"/>
    </w:rPr>
  </w:style>
  <w:style w:type="character" w:customStyle="1" w:styleId="ListLabel112">
    <w:name w:val="ListLabel 112"/>
    <w:qFormat/>
  </w:style>
  <w:style w:type="character" w:customStyle="1" w:styleId="ListLabel113">
    <w:name w:val="ListLabel 113"/>
    <w:qFormat/>
    <w:rPr>
      <w:lang w:val="en-US"/>
    </w:rPr>
  </w:style>
  <w:style w:type="character" w:customStyle="1" w:styleId="ListLabel114">
    <w:name w:val="ListLabel 114"/>
    <w:qFormat/>
  </w:style>
  <w:style w:type="character" w:customStyle="1" w:styleId="ListLabel115">
    <w:name w:val="ListLabel 115"/>
    <w:qFormat/>
    <w:rPr>
      <w:lang w:val="en-US"/>
    </w:rPr>
  </w:style>
  <w:style w:type="character" w:customStyle="1" w:styleId="ListLabel116">
    <w:name w:val="ListLabel 116"/>
    <w:qFormat/>
  </w:style>
  <w:style w:type="character" w:customStyle="1" w:styleId="ListLabel117">
    <w:name w:val="ListLabel 117"/>
    <w:qFormat/>
    <w:rPr>
      <w:lang w:val="en-US"/>
    </w:rPr>
  </w:style>
  <w:style w:type="character" w:customStyle="1" w:styleId="ListLabel118">
    <w:name w:val="ListLabel 118"/>
    <w:qFormat/>
  </w:style>
  <w:style w:type="character" w:customStyle="1" w:styleId="ListLabel119">
    <w:name w:val="ListLabel 119"/>
    <w:qFormat/>
    <w:rPr>
      <w:lang w:val="en-US"/>
    </w:rPr>
  </w:style>
  <w:style w:type="character" w:customStyle="1" w:styleId="ListLabel120">
    <w:name w:val="ListLabel 120"/>
    <w:qFormat/>
  </w:style>
  <w:style w:type="character" w:customStyle="1" w:styleId="ListLabel121">
    <w:name w:val="ListLabel 121"/>
    <w:qFormat/>
    <w:rPr>
      <w:lang w:val="en-US"/>
    </w:rPr>
  </w:style>
  <w:style w:type="character" w:customStyle="1" w:styleId="ListLabel122">
    <w:name w:val="ListLabel 122"/>
    <w:qFormat/>
  </w:style>
  <w:style w:type="character" w:customStyle="1" w:styleId="ListLabel123">
    <w:name w:val="ListLabel 123"/>
    <w:qFormat/>
    <w:rPr>
      <w:lang w:val="en-US"/>
    </w:rPr>
  </w:style>
  <w:style w:type="character" w:customStyle="1" w:styleId="ListLabel124">
    <w:name w:val="ListLabel 124"/>
    <w:qFormat/>
  </w:style>
  <w:style w:type="character" w:customStyle="1" w:styleId="ListLabel125">
    <w:name w:val="ListLabel 125"/>
    <w:qFormat/>
    <w:rPr>
      <w:lang w:val="en-US"/>
    </w:rPr>
  </w:style>
  <w:style w:type="character" w:customStyle="1" w:styleId="ListLabel126">
    <w:name w:val="ListLabel 126"/>
    <w:qFormat/>
  </w:style>
  <w:style w:type="paragraph" w:customStyle="1" w:styleId="1">
    <w:name w:val="Заголовок1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e">
    <w:name w:val="List"/>
    <w:basedOn w:val="a1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0">
    <w:name w:val="Заголовок1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footer"/>
    <w:basedOn w:val="a"/>
    <w:uiPriority w:val="99"/>
    <w:rsid w:val="009844C5"/>
    <w:pPr>
      <w:tabs>
        <w:tab w:val="center" w:pos="4153"/>
        <w:tab w:val="right" w:pos="8306"/>
      </w:tabs>
    </w:pPr>
  </w:style>
  <w:style w:type="paragraph" w:styleId="af2">
    <w:name w:val="Balloon Text"/>
    <w:basedOn w:val="a"/>
    <w:semiHidden/>
    <w:qFormat/>
    <w:rsid w:val="009844C5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unhideWhenUsed/>
    <w:qFormat/>
    <w:rsid w:val="00CD3907"/>
    <w:pPr>
      <w:spacing w:beforeAutospacing="1" w:afterAutospacing="1"/>
    </w:pPr>
    <w:rPr>
      <w:sz w:val="24"/>
      <w:szCs w:val="24"/>
    </w:rPr>
  </w:style>
  <w:style w:type="paragraph" w:customStyle="1" w:styleId="af4">
    <w:name w:val="Содержимое таблицы"/>
    <w:basedOn w:val="a"/>
    <w:qFormat/>
    <w:rsid w:val="00975458"/>
    <w:pPr>
      <w:widowControl w:val="0"/>
      <w:suppressLineNumbers/>
      <w:suppressAutoHyphens/>
    </w:pPr>
    <w:rPr>
      <w:rFonts w:ascii="Arial" w:eastAsia="SimSun" w:hAnsi="Arial" w:cs="Mangal"/>
      <w:kern w:val="2"/>
      <w:szCs w:val="24"/>
      <w:lang w:eastAsia="hi-IN" w:bidi="hi-IN"/>
    </w:rPr>
  </w:style>
  <w:style w:type="paragraph" w:styleId="af5">
    <w:name w:val="header"/>
    <w:basedOn w:val="a"/>
    <w:uiPriority w:val="99"/>
    <w:unhideWhenUsed/>
    <w:rsid w:val="00043270"/>
    <w:pPr>
      <w:tabs>
        <w:tab w:val="center" w:pos="4677"/>
        <w:tab w:val="right" w:pos="9355"/>
      </w:tabs>
    </w:pPr>
  </w:style>
  <w:style w:type="paragraph" w:customStyle="1" w:styleId="af6">
    <w:name w:val="Заголовок таблицы"/>
    <w:basedOn w:val="af4"/>
    <w:qFormat/>
    <w:pPr>
      <w:jc w:val="center"/>
    </w:pPr>
    <w:rPr>
      <w:b/>
      <w:bCs/>
    </w:rPr>
  </w:style>
  <w:style w:type="paragraph" w:customStyle="1" w:styleId="af7">
    <w:name w:val="Содержимое списка"/>
    <w:basedOn w:val="a"/>
    <w:qFormat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898</Words>
  <Characters>5122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manager_7</dc:creator>
  <dc:description/>
  <cp:lastModifiedBy>Пользователь Windows</cp:lastModifiedBy>
  <cp:revision>32</cp:revision>
  <cp:lastPrinted>2025-08-19T12:18:00Z</cp:lastPrinted>
  <dcterms:created xsi:type="dcterms:W3CDTF">2025-08-19T11:41:00Z</dcterms:created>
  <dcterms:modified xsi:type="dcterms:W3CDTF">2026-09-07T10:13:00Z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