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74" w:rsidRDefault="00867274" w:rsidP="00867274">
      <w:pPr>
        <w:pStyle w:val="a3"/>
        <w:shd w:val="clear" w:color="auto" w:fill="FFFFFF"/>
        <w:spacing w:before="0" w:beforeAutospacing="0" w:after="0" w:afterAutospacing="0"/>
        <w:outlineLvl w:val="1"/>
        <w:rPr>
          <w:rFonts w:ascii="OpinionPro" w:hAnsi="OpinionPro"/>
          <w:color w:val="000000"/>
          <w:kern w:val="36"/>
          <w:sz w:val="45"/>
          <w:szCs w:val="45"/>
        </w:rPr>
      </w:pPr>
      <w:r>
        <w:rPr>
          <w:rFonts w:ascii="OpinionPro" w:hAnsi="OpinionPro"/>
          <w:color w:val="000000"/>
          <w:kern w:val="36"/>
          <w:sz w:val="45"/>
          <w:szCs w:val="45"/>
        </w:rPr>
        <w:t>ЧАЙКОВСКИЙ. Путешествие, как по нотам:</w:t>
      </w:r>
    </w:p>
    <w:p w:rsidR="00867274" w:rsidRDefault="00867274" w:rsidP="00867274">
      <w:pPr>
        <w:pStyle w:val="a3"/>
        <w:shd w:val="clear" w:color="auto" w:fill="FFFFFF"/>
        <w:spacing w:before="0" w:beforeAutospacing="0" w:after="0" w:afterAutospacing="0"/>
        <w:outlineLvl w:val="1"/>
        <w:rPr>
          <w:rFonts w:ascii="OpinionPro" w:hAnsi="OpinionPro"/>
          <w:color w:val="000000"/>
          <w:kern w:val="36"/>
          <w:sz w:val="45"/>
          <w:szCs w:val="45"/>
        </w:rPr>
      </w:pPr>
      <w:r>
        <w:rPr>
          <w:rFonts w:ascii="OpinionPro" w:hAnsi="OpinionPro"/>
          <w:color w:val="000000"/>
          <w:kern w:val="36"/>
          <w:sz w:val="45"/>
          <w:szCs w:val="45"/>
        </w:rPr>
        <w:t>к 185-летию П.И.Чайковского</w:t>
      </w:r>
    </w:p>
    <w:p w:rsidR="007662DC" w:rsidRDefault="007662DC"/>
    <w:p w:rsidR="00867274" w:rsidRDefault="007F7537" w:rsidP="007F7537">
      <w:pPr>
        <w:jc w:val="center"/>
      </w:pPr>
      <w:r>
        <w:t>18-20.07.25       29-31.08.25</w:t>
      </w:r>
    </w:p>
    <w:p w:rsidR="007F7537" w:rsidRDefault="007F7537" w:rsidP="007F7537">
      <w:r>
        <w:t>День 1:</w:t>
      </w:r>
    </w:p>
    <w:p w:rsidR="007F7537" w:rsidRPr="007F7537" w:rsidRDefault="007F7537" w:rsidP="007F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11:40 (время местное, МСК+1) - Прибытие группы на железнодорожный вокзал в г. Ижевск.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Встреча участников тура с гидом на перроне ж/д-вокзала.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Рекомендованный рейс РЖД 026Г «Италмас» Москва, Казанский вокзал – Ижевск 17:44 - 11:43 час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Тех, кто прилетает рекомендованным рейсом самолёта «Москва – Ижевск», встречаем в аэропорту и присоединяем к программе.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Рекомендованный рейс «Аэрофлот» SU-6381 Москва, Шереметьево – Ижевск 07:40 – 10:40 час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Рекомендованный рейс «Ижавиа» I8-302 Москва, Домодедово – Ижевск 08:40 – 11:10 час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1 нота – ИЖЕВСК.</w:t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Ижевск - это Вдохновение!</w:t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Это мощное крещендо, индустриальный гул, превращенный в симфонию!</w:t>
      </w:r>
    </w:p>
    <w:p w:rsidR="007F7537" w:rsidRDefault="007F7537" w:rsidP="007F7537">
      <w:pPr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–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 Музыкальный обед в ресторане города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Знаете ли вы, что Чайковский был большим гурманом? Какие именно гастрономические предпочтения были у композитора? Узнаем и попробуем под вдохновляющую музыку из шедевров Петра Ильича Чайковского!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– 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Обзорная экскурсия по городу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Ижевску «Имя Чайковского на карте города».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Здание Ижевского завода – место, где началась карьера отца будущего композитора. На этом историческом месте, вы сможете почувствовать дух времени и узнать о том, как семья Чайковских связана с развитием промышленности региона. На Центральной площади насладимся красотой светомузыкального фонтана перед Государственным театром оперы и балета им. П. И. Чайковского. Этот театр — один из двух в 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России, носящих имя великого композитора. И на набережной ижевского пруда вас ждут необычные железные арт-объекты, созданные во время Фестиваля «Ferrum Fest»: Щелкунчик, Мышиный король, рояль с портретом композитора.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– 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Прогулка на катере по Ижевскому пруду, одному из крупнейших рукотворных водоемов в Европе.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Откройте для себя Ижевск с новой стороны - на водной прогулке «Мелодии на воде». Это путешествие станет не только увлекательным, но и познавательным, оставив в вашем сердце мелодии, которые будут звучать долго после возвращения домой.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– Экскурсия на фабрику кофе и чая «Арома».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Окунемся в ароматы волшебных напитков на мастер-классе от бариста и составим собственный чайный купаж. А также увидим, как кофейные зёрна очищаются, сортируются, обжариваются и упаковываются. На сегодняшний день Ижевск реально соответствует статусу российской столицы по обжарке кофе.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19:00 – Окончание экскурсионного дня. Свободное время.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Размещение в отеле «Космос Ижевск / Cosmos Izhevsk 4*» - отеле международного уровня в самом центре г.Ижевска – столице Удмуртии.</w:t>
      </w:r>
    </w:p>
    <w:p w:rsidR="007F7537" w:rsidRDefault="007F7537" w:rsidP="007F7537">
      <w:pPr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2 День:</w:t>
      </w:r>
    </w:p>
    <w:p w:rsidR="007F7537" w:rsidRPr="007F7537" w:rsidRDefault="007F7537" w:rsidP="007F7537">
      <w:pPr>
        <w:shd w:val="clear" w:color="auto" w:fill="FFFFFF"/>
        <w:spacing w:after="0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07:00 - 08:30 – завтрак по системе «шведский стол»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 в ресторане отеля. Освобождение номеров.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09.00 – трансфер в г. Воткинск 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(60 км. от г.Ижевск) - родина Петра Ильича Чайковского - самого исполняемого до сих пор композитора в мире - гостеприимно примет вас, как самого дорогого гостя!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2 нота – ВОТКИНСК.</w:t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Воткинск - это Творчество!</w:t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Место рождения великого композитора, где оживает его наследие и вдохновляет на создание собственного. В Воткинске, колыбели композитора, время замирает. Старинный уклад, провинциальная тишина и величественная природа создают атмосферу, пронизанную вдохновением. Посещение усадьбы Чайковских – это погружение в мир детства, где впервые прозвучали звуки будущей славы.</w:t>
      </w:r>
    </w:p>
    <w:p w:rsidR="007F7537" w:rsidRPr="007F7537" w:rsidRDefault="007F7537" w:rsidP="007F7537">
      <w:pPr>
        <w:shd w:val="clear" w:color="auto" w:fill="FFFFFF"/>
        <w:spacing w:after="0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lastRenderedPageBreak/>
        <w:t>– 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Государственный мемориально-архитектурный комплекс «Музей-усадьба П.И. Чайковского».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–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 Экскурсия по Дому-музею П.И. Чайковского «Гений места»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Отправьтесь на эксклюзивную экскурсию «Гений места» и прикоснитесь к истокам великой музыки. Узнайте о тонкостях дворянского воспитания и прочувствуйте атмосферу гостеприимства, царившую в семье Чайковских.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–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 Завтрак в парке под вековыми липами.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Насладитесь ароматом свежего чая, нежными блинчиками и домашним вареньем – вкусами, которые навсегда останутся в вашей памяти как приятное воспоминание о приеме в гостях у Чайковских.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–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 Водная экскурсия по Воткинскому пруду 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(прообраз Лебединого озера).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Незабываемое водное путешествие по Воткинскому пруду, как говорят, вдохновившему композитора на создание «Лебединого озера». Прокатитесь с ветерком и полюбуйтесь на город детства Петра Ильича с необычного ракурса. Откройте для себя живописное устье реки Шарканка, понаблюдайте за местными чебаками и чайками, а также оцените величие Воткинской плотины.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– 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Трансфер группы в г.Чайковский 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(42 км) Пермского края.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Обед в кафе города.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3 нота - ЧАЙКОВСКИЙ.</w:t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Чайковский - это Юность!</w:t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Город, неизменно молодой душой, всегда найдёт силы для новых дорог. Свежий ветер юности бродит в наших головах и раздувает паруса мечты. Он напоминает о неиссякаемой энергии, которая вела композитора к новым музыкальным горизонтам.</w:t>
      </w:r>
    </w:p>
    <w:p w:rsidR="007F7537" w:rsidRPr="007F7537" w:rsidRDefault="007F7537" w:rsidP="007F7537">
      <w:pPr>
        <w:shd w:val="clear" w:color="auto" w:fill="FFFFFF"/>
        <w:spacing w:after="0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- Обзорная экскурсия по городу. Мастер-класс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 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по созданию сувенира.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 xml:space="preserve">Молодой город Чайковский - это единственный город, получивший название в честь всемирно известного композитора, которого здесь любят и чтят. Уютный зеленый город расположен на полуострове, и с трёх сторон окружён водой. Вплотную к городу подступает лес. На экскурсии познакомимся с историей города, полюбуемся живописными видами Прикамья. На мастер-классе создадим свой сувенир, в память об 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lastRenderedPageBreak/>
        <w:t>этом путешествии.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–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 отправление в г. Пермь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 (265 км, 4 часа дороги).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22.00 – прибытие в г. Пермь.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Размещение в атмосферном Art HOTEL 4*.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Особенностью Art HOTEL 4* является необычный дизайн, который передает дух эпохи «Русских сезонов». «Русские сезоны» - это театральные гастроли, которые с успехом продолжались с 1908 по 1921 год за границами Российской Империи. Бессменным руководителем антрепризы был пермяк Сергей Павлович Дягилев. Через искусство он рассказывал Европе и Америке о русской культуре. Дягилевские постановки стали настоящим переворотом в театральном мире: каждая превращалась в красочное шоу с роскошными костюмами, завораживающими декорациями и музыкой.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  <w:t>Интерьер Art HOTEL 4* наполнен яркими образами и различными атрибутами балетного искусства. Множество фотографий, эскизов, сценических костюмов и декораций создают ощущение балетного закулисья. Необычный дизайн привлекает фотографов. Интерьеры отеля можно увидеть во многих популярных блогах и в работах известных пермских фотографов. Ощутите себя особым гостем в Art HOTEL 4*.</w:t>
      </w:r>
    </w:p>
    <w:p w:rsidR="007F7537" w:rsidRPr="007F7537" w:rsidRDefault="007F7537" w:rsidP="007F753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F7537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FFFFFF"/>
          <w:lang w:eastAsia="ru-RU"/>
        </w:rPr>
        <w:t> </w:t>
      </w:r>
    </w:p>
    <w:p w:rsidR="007F7537" w:rsidRPr="007F7537" w:rsidRDefault="007F7537" w:rsidP="007F753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F7537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FFFFFF"/>
          <w:lang w:eastAsia="ru-RU"/>
        </w:rPr>
        <w:t> </w:t>
      </w:r>
    </w:p>
    <w:p w:rsidR="007F7537" w:rsidRDefault="007F7537" w:rsidP="007F7537"/>
    <w:p w:rsidR="007F7537" w:rsidRDefault="007F7537" w:rsidP="007F7537">
      <w:r>
        <w:t>3 День:</w:t>
      </w:r>
    </w:p>
    <w:p w:rsidR="007F7537" w:rsidRPr="007F7537" w:rsidRDefault="007F7537" w:rsidP="007F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07:00 – 08:30 - завтрак в отеле.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Освобождение номеров.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lang w:eastAsia="ru-RU"/>
        </w:rPr>
        <w:t>4 нота – ПЕРМЬ.</w:t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Пермь - это Свобода!</w:t>
      </w:r>
    </w:p>
    <w:p w:rsidR="007F7537" w:rsidRPr="007F7537" w:rsidRDefault="007F7537" w:rsidP="007F7537">
      <w:pPr>
        <w:shd w:val="clear" w:color="auto" w:fill="FFFFFF"/>
        <w:spacing w:after="0" w:line="240" w:lineRule="auto"/>
        <w:jc w:val="center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Город, где можно творить и быть счастливым. Пермь же становится финальным аккордом, символом свободы и творческой самореализации!</w:t>
      </w:r>
    </w:p>
    <w:p w:rsidR="007F7537" w:rsidRDefault="007F7537" w:rsidP="007F7537">
      <w:pPr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</w:pP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–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 Экскурсия по городу «Пермь. Чайковский. Дягилев»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Побываем в самых интересных местах Перми, увидим театр Оперы и балеты им. П.И.Чайковского, потрем нос балерине и загадаем желание в сквере у Оперного театра. Узнаем, как связаны судьбы Чайковского и Дягилева, гениального композитора, и великого импрессарио, открывшего русский балет миру, познакомимся с историей семьи и домом Сергея Павловича Дягилева, посетим самую большую городскую площадь России, поговорим почему Пермь такая театральная, узнаем 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интересные истории из балетной жизни и все о пермском хореографическом училище, как Дягилевский фестиваль каждый год будоражит культурную жизнь города.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–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 Музей сладостей «Конфектория»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Шоколадное путешествие в царство «Щелкунчика» и мастер-класс по изготовлению конфет.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–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 Гастрономический обед «Из Перми в Париж»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На закуску вам подадут салат с ростбифом, который так любил в детстве Сергей Дягилев, второе блюдо перенесется на ваш стол из ресторана Петербурга XIX в, а десерт будет в лучших традициях французской кухни.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–</w:t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 Речная прогулка на Экоходе по Каме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под музыку П.И.Чайковского с фотосессией у арт-объекта «Счастье не за горами».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17:00 – Окончание экскурсионной программы.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Трансфер группы в аэропорт Пермь (Большое Савино)</w:t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7F7537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Рекомендованный рейс «Аэрофлот» SU-1769 Пермь – Москва, Шереметьево 20:20 – 20:32 час</w:t>
      </w:r>
    </w:p>
    <w:p w:rsidR="007F7537" w:rsidRDefault="007F7537" w:rsidP="007F7537">
      <w:pPr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Стоимость тура при 2-х местном размещении - 42 000 руб.</w:t>
      </w:r>
    </w:p>
    <w:p w:rsidR="007F7537" w:rsidRDefault="007F7537" w:rsidP="007F7537">
      <w:pPr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Стоимость тура при 1-о местном размещении – 45 000 руб.</w:t>
      </w:r>
    </w:p>
    <w:p w:rsidR="007F7537" w:rsidRDefault="007F7537" w:rsidP="007F7537">
      <w:r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За доп. плату приобретаются ж/д или авиа билеты</w:t>
      </w:r>
      <w:bookmarkStart w:id="0" w:name="_GoBack"/>
      <w:bookmarkEnd w:id="0"/>
    </w:p>
    <w:sectPr w:rsidR="007F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inio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4B"/>
    <w:rsid w:val="007662DC"/>
    <w:rsid w:val="007F7537"/>
    <w:rsid w:val="00867274"/>
    <w:rsid w:val="00D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D834"/>
  <w15:chartTrackingRefBased/>
  <w15:docId w15:val="{CF5DA924-DBF5-4237-A9BB-AF376A5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7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6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7865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2025-05-14T14:18:00Z</dcterms:created>
  <dcterms:modified xsi:type="dcterms:W3CDTF">2025-05-14T14:39:00Z</dcterms:modified>
</cp:coreProperties>
</file>