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A97" w:rsidRDefault="00DA048E">
      <w:r>
        <w:rPr>
          <w:b/>
          <w:bCs/>
          <w:sz w:val="28"/>
          <w:szCs w:val="28"/>
        </w:rPr>
        <w:t>Название тура: 3 дня на Соловках</w:t>
      </w:r>
    </w:p>
    <w:p w:rsidR="002A0A97" w:rsidRDefault="00DA048E">
      <w:r>
        <w:rPr>
          <w:b/>
          <w:bCs/>
        </w:rPr>
        <w:t>Длительность: 3 дня / 2 ночи</w:t>
      </w:r>
    </w:p>
    <w:p w:rsidR="002A0A97" w:rsidRDefault="002A0A97"/>
    <w:p w:rsidR="002A0A97" w:rsidRDefault="00DA048E">
      <w:r>
        <w:t>График заезда и программа тура:</w:t>
      </w:r>
    </w:p>
    <w:p w:rsidR="002A0A97" w:rsidRDefault="00DA048E">
      <w:r>
        <w:rPr>
          <w:b/>
          <w:bCs/>
        </w:rPr>
        <w:t>1. ДЕНЬ</w:t>
      </w:r>
    </w:p>
    <w:p w:rsidR="002A0A97" w:rsidRDefault="00DA048E">
      <w:r>
        <w:t>ВРЕМЯ 12.46</w:t>
      </w:r>
    </w:p>
    <w:p w:rsidR="002A0A97" w:rsidRDefault="00DA048E">
      <w:r>
        <w:rPr>
          <w:b/>
          <w:bCs/>
        </w:rPr>
        <w:t>Прибытие в город Кемь</w:t>
      </w:r>
    </w:p>
    <w:p w:rsidR="002A0A97" w:rsidRDefault="00DA048E">
      <w:r>
        <w:t>Самостоятельное прибытие в город Кемь. Встреча на ж/д вокзале. Трансфер в поселок Рабочеостровск, в туркомплекс "Причал".  Завтрак в ресторане «Кемска волость» на территории туркомплекса. Если вы планируете прибыть в Кемь раньше указанного времени, то у ва</w:t>
      </w:r>
      <w:r>
        <w:t xml:space="preserve">с есть возможность уехать на остров на раннем теплоходе и вернуться обратно на более позднем. Пожалуйста, уточняйте время при бронировании тура.  </w:t>
      </w:r>
    </w:p>
    <w:p w:rsidR="002A0A97" w:rsidRDefault="002A0A97"/>
    <w:p w:rsidR="002A0A97" w:rsidRDefault="00DA048E">
      <w:r>
        <w:t>ВРЕМЯ 13.30</w:t>
      </w:r>
    </w:p>
    <w:p w:rsidR="002A0A97" w:rsidRDefault="00DA048E">
      <w:r>
        <w:rPr>
          <w:b/>
          <w:bCs/>
        </w:rPr>
        <w:t>Посадка на теплоход</w:t>
      </w:r>
    </w:p>
    <w:p w:rsidR="002A0A97" w:rsidRDefault="00DA048E">
      <w:r>
        <w:t>Посадка на теплоход. Отправление на о. Большой Соловецкий (2 часа в пути). П</w:t>
      </w:r>
      <w:r>
        <w:t xml:space="preserve">рибытие на Монастырский причал. Встреча с гидом. Трансфер вещей в гостиницу «Соловки Отель». </w:t>
      </w:r>
    </w:p>
    <w:p w:rsidR="002A0A97" w:rsidRDefault="002A0A97"/>
    <w:p w:rsidR="002A0A97" w:rsidRDefault="00DA048E">
      <w:r>
        <w:rPr>
          <w:b/>
          <w:bCs/>
        </w:rPr>
        <w:t xml:space="preserve">Обзорная экскурсия по Соловецкому монастырю </w:t>
      </w:r>
    </w:p>
    <w:p w:rsidR="002A0A97" w:rsidRDefault="00DA048E">
      <w:r>
        <w:t>Обзорная экскурсия по Соловецкому монастырю (продолжительность 2 часа 45 минут). Вы узнаете историю монастыря, посет</w:t>
      </w:r>
      <w:r>
        <w:t>ите территорию центрального комплекса монастыря, действующие храмы, памятники, включенные в Список всемирного наследия ЮНЕСКО, объекты хозяйственной деятельности монастыря, соловецкую крепость.</w:t>
      </w:r>
    </w:p>
    <w:p w:rsidR="002A0A97" w:rsidRDefault="002A0A97"/>
    <w:p w:rsidR="002A0A97" w:rsidRDefault="00DA048E">
      <w:r>
        <w:rPr>
          <w:b/>
          <w:bCs/>
        </w:rPr>
        <w:t xml:space="preserve">Размещение в гостинице </w:t>
      </w:r>
    </w:p>
    <w:p w:rsidR="002A0A97" w:rsidRDefault="00DA048E">
      <w:r>
        <w:t>Размещение в гостинице «Соловки Отель</w:t>
      </w:r>
      <w:r>
        <w:t>». Свободное время. Эта гостиница находится в 200 метрах от живописного берега Соловецкого острова. Номера гостиницы «Соловки-Отель» оформлены в традиционном русском стиле. В вашем распоряжении собственная ванная комната с феном и бесплатными туалетно-косм</w:t>
      </w:r>
      <w:r>
        <w:t xml:space="preserve">етическими принадлежностями. </w:t>
      </w:r>
    </w:p>
    <w:p w:rsidR="002A0A97" w:rsidRDefault="002A0A97"/>
    <w:p w:rsidR="002A0A97" w:rsidRDefault="00DA048E">
      <w:r>
        <w:rPr>
          <w:b/>
          <w:bCs/>
        </w:rPr>
        <w:t>Самостоятельная прогулка на Мыс лабиринтов</w:t>
      </w:r>
    </w:p>
    <w:p w:rsidR="002A0A97" w:rsidRDefault="00DA048E">
      <w:r>
        <w:t>Рядом с территорией гостиницы Соловки Отель располагается живописный берег, где особенно приятно прогуляться тихим вечером. Здесь вы увидите таинственные северные лабиринты, причудли</w:t>
      </w:r>
      <w:r>
        <w:t>вые «танцующие» березы, и сможете сделать самые красивые снимки на память.</w:t>
      </w:r>
    </w:p>
    <w:p w:rsidR="002A0A97" w:rsidRDefault="002A0A97"/>
    <w:p w:rsidR="002A0A97" w:rsidRDefault="00DA048E">
      <w:r>
        <w:rPr>
          <w:b/>
          <w:bCs/>
        </w:rPr>
        <w:t>Морской музей</w:t>
      </w:r>
    </w:p>
    <w:p w:rsidR="002A0A97" w:rsidRDefault="00DA048E">
      <w:r>
        <w:t>По желанию, вы можете посетить «Морской музей» — это проект некоммерческой общественной организации «Товарищество Северного Мореходства» — он познакомит с малоизвестн</w:t>
      </w:r>
      <w:r>
        <w:t xml:space="preserve">ыми значимыми страницами морской истории России. Музей разместился в отреставрированном амбаре для гребных судов — памятнике монастырского морского хозяйства 1841 г. Желающие могут посетить вечернюю службу в монастыре.  </w:t>
      </w:r>
    </w:p>
    <w:p w:rsidR="002A0A97" w:rsidRDefault="002A0A97"/>
    <w:p w:rsidR="002A0A97" w:rsidRDefault="00DA048E">
      <w:r>
        <w:rPr>
          <w:b/>
          <w:bCs/>
        </w:rPr>
        <w:lastRenderedPageBreak/>
        <w:t>2. ДЕНЬ</w:t>
      </w:r>
    </w:p>
    <w:p w:rsidR="002A0A97" w:rsidRDefault="00DA048E">
      <w:r>
        <w:rPr>
          <w:b/>
          <w:bCs/>
        </w:rPr>
        <w:t>Завтрак</w:t>
      </w:r>
    </w:p>
    <w:p w:rsidR="002A0A97" w:rsidRDefault="00DA048E">
      <w:r>
        <w:t>Завтрак в ресторан</w:t>
      </w:r>
      <w:r>
        <w:t xml:space="preserve">е «Изба» гостиницы «Соловки Отель». </w:t>
      </w:r>
    </w:p>
    <w:p w:rsidR="002A0A97" w:rsidRDefault="002A0A97"/>
    <w:p w:rsidR="002A0A97" w:rsidRDefault="00DA048E">
      <w:r>
        <w:rPr>
          <w:b/>
          <w:bCs/>
        </w:rPr>
        <w:t>Экскурсия «Соловецкие скиты. История и легенды» по северной части Большого Соловецкого острова.</w:t>
      </w:r>
    </w:p>
    <w:p w:rsidR="002A0A97" w:rsidRDefault="00DA048E">
      <w:r>
        <w:t>Вы увидите Свято-Вознесенский скит и Секирную гору, где стоит церковь-маяк, во времена СЛОН ставшая штрафным изолятором. Дальше - Савватиевский скит – первое поселение соловецких иноков. Потом Аллея Юнг – остатки землянок Соловецкой школы юнг – это здесь в</w:t>
      </w:r>
      <w:r>
        <w:t xml:space="preserve"> военные годы из 14-летних подростков воспитывали элиту Военно-морского флота СССР. Оттуда маршрут ведет на Красное озеро, где берут истоки знаменитые озерно-канальные системы Соловков и материальны следы соловецкой истории. Дамба 16 века – реализованная и</w:t>
      </w:r>
      <w:r>
        <w:t xml:space="preserve">дея «повернуть реки вспять». Насыщенная смыслами поездка позволит насладиться пейзажами и прочувствовать красоту северной природы. (Продолжительность – 4 часа). </w:t>
      </w:r>
    </w:p>
    <w:p w:rsidR="002A0A97" w:rsidRDefault="002A0A97"/>
    <w:p w:rsidR="002A0A97" w:rsidRDefault="00DA048E">
      <w:r>
        <w:rPr>
          <w:b/>
          <w:bCs/>
        </w:rPr>
        <w:t>Дополнительная экскурсия “Большой Заяцкий остров”</w:t>
      </w:r>
    </w:p>
    <w:p w:rsidR="002A0A97" w:rsidRDefault="00DA048E">
      <w:r>
        <w:t>По желанию, за дополнительную плату экскурс</w:t>
      </w:r>
      <w:r>
        <w:t>ия «Большой Заяцкий остров» (продолжительность 2,5-3 часа, стоимость - 3000 руб/чел). Вы увидите памятники основных этапов соловецкой истории: святилище эпохи неолита с лабиринтами, гуриями и символическими выкладками; древнейшее российское морское гидроте</w:t>
      </w:r>
      <w:r>
        <w:t>хническое сооружение – валунную гавань и деревянную церковь Андрея Первозванного – сердце Андреевского скита, откуда началась знаменитая «Государева дорога», ставшая прологом основания Санкт-Петербурга. Достопримечательности Большого Заяцкого острова обрам</w:t>
      </w:r>
      <w:r>
        <w:t>ляет уникальный для этих широт природный ландшафт – комплекс псевдотундровой растительности, позволяющий воочию увидеть, как выглядел Север Европы в начале эпохи галоцена, в 9-5 тысячелетиях до нашей эры.</w:t>
      </w:r>
    </w:p>
    <w:p w:rsidR="002A0A97" w:rsidRDefault="002A0A97"/>
    <w:p w:rsidR="002A0A97" w:rsidRDefault="00DA048E">
      <w:r>
        <w:rPr>
          <w:b/>
          <w:bCs/>
        </w:rPr>
        <w:t>Свободное время</w:t>
      </w:r>
    </w:p>
    <w:p w:rsidR="002A0A97" w:rsidRDefault="00DA048E">
      <w:r>
        <w:t>В свободное время вы можете прогул</w:t>
      </w:r>
      <w:r>
        <w:t>яться по острову, открывая для себя свои Соловки.</w:t>
      </w:r>
    </w:p>
    <w:p w:rsidR="002A0A97" w:rsidRDefault="002A0A97"/>
    <w:p w:rsidR="002A0A97" w:rsidRDefault="00DA048E">
      <w:r>
        <w:rPr>
          <w:b/>
          <w:bCs/>
        </w:rPr>
        <w:t>3. ДЕНЬ</w:t>
      </w:r>
    </w:p>
    <w:p w:rsidR="002A0A97" w:rsidRDefault="00DA048E">
      <w:r>
        <w:rPr>
          <w:b/>
          <w:bCs/>
        </w:rPr>
        <w:t>Завтрак в ресторане «Изба»</w:t>
      </w:r>
    </w:p>
    <w:p w:rsidR="002A0A97" w:rsidRDefault="00DA048E">
      <w:r>
        <w:t xml:space="preserve">Освобождение номеров до 10:00 (вещи при необходимости можно оставить на ресепшн гостиницы). </w:t>
      </w:r>
    </w:p>
    <w:p w:rsidR="002A0A97" w:rsidRDefault="002A0A97"/>
    <w:p w:rsidR="002A0A97" w:rsidRDefault="00DA048E">
      <w:r>
        <w:rPr>
          <w:b/>
          <w:bCs/>
        </w:rPr>
        <w:t>Экскурсия «Долгая губа» (продолжительность 4-5 часов)</w:t>
      </w:r>
    </w:p>
    <w:p w:rsidR="002A0A97" w:rsidRDefault="00DA048E">
      <w:r>
        <w:t>Вы совершите увлекател</w:t>
      </w:r>
      <w:r>
        <w:t>ьную экологическую морскую прогулку по заливу Долгая губа – «внутреннему морю» Соловков, где даже в штормливую погоду редко бывают волнения. Лодка-карбас с мотором, подгоняемый свежим соленым ветром, побежит мимо песчаных пляжей, бесчисленных островов и ка</w:t>
      </w:r>
      <w:r>
        <w:t xml:space="preserve">менистых гряд, врезающихся в воду. На одной из них птичье семейство, а на другой, кажется, пригрелся на солнышке тюлень. Малые глубины позволяют разглядеть подводный мир: морские звезды уткнулись в песчаное дно, в воде парят полупрозрачные ультрамариновые </w:t>
      </w:r>
      <w:r>
        <w:t xml:space="preserve">медузы, водоросли колышутся и тянутся куда-то вместе с морскими течениями. В стоимость </w:t>
      </w:r>
      <w:r>
        <w:lastRenderedPageBreak/>
        <w:t>экскурсии включен трансфер на автобусе в Долгую губу и обратно, а также дегустация беломорских мидий – возможно, именно вам посчастливиться найти в одной из них настоящу</w:t>
      </w:r>
      <w:r>
        <w:t>ю беломорскую жемчужину.</w:t>
      </w:r>
    </w:p>
    <w:p w:rsidR="002A0A97" w:rsidRDefault="002A0A97"/>
    <w:p w:rsidR="002A0A97" w:rsidRDefault="00DA048E">
      <w:r>
        <w:rPr>
          <w:b/>
          <w:bCs/>
        </w:rPr>
        <w:t>Сувенирные магазины</w:t>
      </w:r>
    </w:p>
    <w:p w:rsidR="002A0A97" w:rsidRDefault="00DA048E">
      <w:r>
        <w:t xml:space="preserve">На обратном пути к причалу вы сможете посетить монастырскую лавку и магазин архангельского водорослевого комбината, который занимается производством натуральной косметики, пищевых добавок и отменного мармелада </w:t>
      </w:r>
      <w:r>
        <w:t>из беломорских водорослей.</w:t>
      </w:r>
    </w:p>
    <w:p w:rsidR="002A0A97" w:rsidRDefault="002A0A97"/>
    <w:p w:rsidR="002A0A97" w:rsidRDefault="00DA048E">
      <w:r>
        <w:t>ВРЕМЯ 15.30</w:t>
      </w:r>
    </w:p>
    <w:p w:rsidR="002A0A97" w:rsidRDefault="00DA048E">
      <w:r>
        <w:rPr>
          <w:b/>
          <w:bCs/>
        </w:rPr>
        <w:t>Посадка на теплоход</w:t>
      </w:r>
    </w:p>
    <w:p w:rsidR="002A0A97" w:rsidRDefault="00DA048E">
      <w:r>
        <w:t xml:space="preserve">Трансфер вещей из гостиницы к причалу.  Посадка на теплоход. Возвращение в п. Рабочеостровск. </w:t>
      </w:r>
    </w:p>
    <w:p w:rsidR="002A0A97" w:rsidRDefault="002A0A97"/>
    <w:p w:rsidR="002A0A97" w:rsidRDefault="00DA048E">
      <w:r>
        <w:rPr>
          <w:b/>
          <w:bCs/>
        </w:rPr>
        <w:t>Трансфер на ж/д вокзал г. Кемь</w:t>
      </w:r>
    </w:p>
    <w:p w:rsidR="002A0A97" w:rsidRDefault="00DA048E">
      <w:r>
        <w:t xml:space="preserve">По прибытию теплохода вас ожидает трансфер на ж/д вокзал. </w:t>
      </w:r>
    </w:p>
    <w:p w:rsidR="002A0A97" w:rsidRDefault="002A0A97"/>
    <w:p w:rsidR="002A0A97" w:rsidRDefault="00DA048E">
      <w:r>
        <w:rPr>
          <w:b/>
          <w:bCs/>
        </w:rPr>
        <w:t>ВАЖНО!</w:t>
      </w:r>
    </w:p>
    <w:p w:rsidR="002A0A97" w:rsidRDefault="00DA048E">
      <w:r>
        <w:t>ОБ</w:t>
      </w:r>
      <w:r>
        <w:t>РАЩАЕМ ВАШЕ ВНИМАНИЕ, ЧТО ПОРЯДОК И ВРЕМЯ ЭКСКУРСИЙ МОЖЕТ ИЗМЕНЯТЬСЯ! Наши рекомендации: обязательно иметь теплую одежду для морских прогулок, удобную закрытую обувь без каблука, при посещении монастыря женщинам потребуются платки и юбки. На Соловках работ</w:t>
      </w:r>
      <w:r>
        <w:t>ают только «Мегафон» и «МТС», связь не всегда устойчивая. На острове есть отделение Сбербанка (по выходным не работает), но банкоматов, где вы могли бы снять наличные средства, на Соловках нет. Некоторые магазины принимают банковские карты, но из-за неусто</w:t>
      </w:r>
      <w:r>
        <w:t xml:space="preserve">йчивой связи оплата проходит не всегда. Позаботьтесь о наличных средствах заранее. </w:t>
      </w:r>
    </w:p>
    <w:p w:rsidR="002A0A97" w:rsidRDefault="002A0A97"/>
    <w:p w:rsidR="002A0A97" w:rsidRDefault="00DA048E">
      <w:r>
        <w:rPr>
          <w:b/>
          <w:bCs/>
        </w:rPr>
        <w:t>Даты поездок 2025:</w:t>
      </w:r>
    </w:p>
    <w:p w:rsidR="002A0A97" w:rsidRDefault="00DA048E">
      <w:pPr>
        <w:rPr>
          <w:highlight w:val="yellow"/>
        </w:rPr>
      </w:pPr>
      <w:r>
        <w:rPr>
          <w:highlight w:val="yellow"/>
        </w:rPr>
        <w:t>июнь: 12, 19, 26</w:t>
      </w:r>
    </w:p>
    <w:p w:rsidR="002A0A97" w:rsidRDefault="00DA048E">
      <w:pPr>
        <w:rPr>
          <w:highlight w:val="yellow"/>
        </w:rPr>
      </w:pPr>
      <w:r>
        <w:rPr>
          <w:highlight w:val="yellow"/>
        </w:rPr>
        <w:t>июль: 3, 10, 17, 24, 31</w:t>
      </w:r>
    </w:p>
    <w:p w:rsidR="002A0A97" w:rsidRDefault="00DA048E">
      <w:pPr>
        <w:rPr>
          <w:highlight w:val="yellow"/>
        </w:rPr>
      </w:pPr>
      <w:r>
        <w:rPr>
          <w:highlight w:val="yellow"/>
        </w:rPr>
        <w:t>август: 7,14, 21, 28</w:t>
      </w:r>
    </w:p>
    <w:p w:rsidR="002A0A97" w:rsidRDefault="00DA048E">
      <w:r>
        <w:rPr>
          <w:highlight w:val="yellow"/>
        </w:rPr>
        <w:t>сентябрь: 4</w:t>
      </w:r>
    </w:p>
    <w:p w:rsidR="002A0A97" w:rsidRDefault="002A0A97"/>
    <w:p w:rsidR="002A0A97" w:rsidRDefault="00DA048E">
      <w:r>
        <w:rPr>
          <w:b/>
          <w:bCs/>
        </w:rPr>
        <w:t>В стоимость тура включено:</w:t>
      </w:r>
    </w:p>
    <w:p w:rsidR="002A0A97" w:rsidRDefault="00DA048E">
      <w:pPr>
        <w:numPr>
          <w:ilvl w:val="0"/>
          <w:numId w:val="1"/>
        </w:numPr>
      </w:pPr>
      <w:r>
        <w:t>Транспортное обслуживание по программе;</w:t>
      </w:r>
    </w:p>
    <w:p w:rsidR="002A0A97" w:rsidRDefault="00DA048E">
      <w:pPr>
        <w:numPr>
          <w:ilvl w:val="0"/>
          <w:numId w:val="1"/>
        </w:numPr>
      </w:pPr>
      <w:r>
        <w:t>Проезд на теплоходе (Рабочеостровск – Большой Соловецкий – Рабочеостровск); </w:t>
      </w:r>
    </w:p>
    <w:p w:rsidR="002A0A97" w:rsidRDefault="00DA048E">
      <w:pPr>
        <w:numPr>
          <w:ilvl w:val="0"/>
          <w:numId w:val="1"/>
        </w:numPr>
      </w:pPr>
      <w:r>
        <w:t>Сопровождение профессиональным гидом на острове;</w:t>
      </w:r>
    </w:p>
    <w:p w:rsidR="002A0A97" w:rsidRDefault="00DA048E">
      <w:pPr>
        <w:numPr>
          <w:ilvl w:val="0"/>
          <w:numId w:val="1"/>
        </w:numPr>
      </w:pPr>
      <w:r>
        <w:t>Двухместное размещение в отеле;</w:t>
      </w:r>
    </w:p>
    <w:p w:rsidR="002A0A97" w:rsidRDefault="00DA048E">
      <w:pPr>
        <w:numPr>
          <w:ilvl w:val="0"/>
          <w:numId w:val="1"/>
        </w:numPr>
      </w:pPr>
      <w:r>
        <w:t>Завтраки;</w:t>
      </w:r>
    </w:p>
    <w:p w:rsidR="002A0A97" w:rsidRDefault="00DA048E">
      <w:pPr>
        <w:numPr>
          <w:ilvl w:val="0"/>
          <w:numId w:val="1"/>
        </w:numPr>
      </w:pPr>
      <w:r>
        <w:t>Обзорная экскурсия по территории Соловецкого кремля;</w:t>
      </w:r>
    </w:p>
    <w:p w:rsidR="002A0A97" w:rsidRDefault="00DA048E">
      <w:pPr>
        <w:numPr>
          <w:ilvl w:val="0"/>
          <w:numId w:val="1"/>
        </w:numPr>
      </w:pPr>
      <w:r>
        <w:t>Экскурсия “Соловецкие скиты. Истори</w:t>
      </w:r>
      <w:r>
        <w:t>я и легенды”;</w:t>
      </w:r>
    </w:p>
    <w:p w:rsidR="002A0A97" w:rsidRDefault="00DA048E">
      <w:pPr>
        <w:numPr>
          <w:ilvl w:val="0"/>
          <w:numId w:val="1"/>
        </w:numPr>
      </w:pPr>
      <w:r>
        <w:t>Экскурсия «Долгая губа»</w:t>
      </w:r>
    </w:p>
    <w:p w:rsidR="002A0A97" w:rsidRDefault="002A0A97"/>
    <w:p w:rsidR="002A0A97" w:rsidRDefault="00DA048E">
      <w:r>
        <w:rPr>
          <w:b/>
          <w:bCs/>
        </w:rPr>
        <w:t>Оплачивается дополнительно:</w:t>
      </w:r>
    </w:p>
    <w:p w:rsidR="002A0A97" w:rsidRDefault="002A0A97"/>
    <w:p w:rsidR="002A0A97" w:rsidRDefault="00DA048E">
      <w:pPr>
        <w:numPr>
          <w:ilvl w:val="0"/>
          <w:numId w:val="2"/>
        </w:numPr>
      </w:pPr>
      <w:r>
        <w:lastRenderedPageBreak/>
        <w:t>Внимание! Ж/д билеты не включены в стоимость и приобретаются самостоятельно.</w:t>
      </w:r>
    </w:p>
    <w:p w:rsidR="002A0A97" w:rsidRDefault="00DA048E">
      <w:r>
        <w:rPr>
          <w:b/>
          <w:bCs/>
        </w:rPr>
        <w:t>Оплачивается при бронировании тура (по желанию):</w:t>
      </w:r>
    </w:p>
    <w:p w:rsidR="002A0A97" w:rsidRDefault="00DA048E">
      <w:pPr>
        <w:numPr>
          <w:ilvl w:val="0"/>
          <w:numId w:val="3"/>
        </w:numPr>
      </w:pPr>
      <w:r>
        <w:t xml:space="preserve">Дополнительная экскурсия “Большой Заяцкий остров” - 3000 руб. </w:t>
      </w:r>
      <w:r>
        <w:t>Заказ и оплата при бронировании тура.</w:t>
      </w:r>
    </w:p>
    <w:p w:rsidR="002A0A97" w:rsidRDefault="002A0A97"/>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260"/>
        <w:gridCol w:w="2126"/>
        <w:gridCol w:w="1984"/>
        <w:gridCol w:w="2693"/>
      </w:tblGrid>
      <w:tr w:rsidR="002A0A97">
        <w:tc>
          <w:tcPr>
            <w:tcW w:w="2260" w:type="dxa"/>
            <w:tcBorders>
              <w:top w:val="single" w:sz="6" w:space="0" w:color="000000"/>
              <w:left w:val="single" w:sz="6" w:space="0" w:color="000000"/>
              <w:bottom w:val="single" w:sz="6" w:space="0" w:color="000000"/>
              <w:right w:val="single" w:sz="6" w:space="0" w:color="000000"/>
            </w:tcBorders>
            <w:shd w:val="clear" w:color="FFFFFF" w:fill="FFFFFF"/>
            <w:tcMar>
              <w:top w:w="15" w:type="dxa"/>
              <w:left w:w="15" w:type="dxa"/>
              <w:bottom w:w="15" w:type="dxa"/>
              <w:right w:w="15" w:type="dxa"/>
            </w:tcMar>
            <w:vAlign w:val="center"/>
          </w:tcPr>
          <w:p w:rsidR="002A0A97" w:rsidRDefault="00DA048E">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b/>
                <w:color w:val="000000"/>
              </w:rPr>
              <w:t xml:space="preserve">Размещение </w:t>
            </w:r>
          </w:p>
        </w:tc>
        <w:tc>
          <w:tcPr>
            <w:tcW w:w="2126" w:type="dxa"/>
            <w:tcBorders>
              <w:top w:val="single" w:sz="6" w:space="0" w:color="000000"/>
              <w:left w:val="none" w:sz="4" w:space="0" w:color="000000"/>
              <w:bottom w:val="single" w:sz="6" w:space="0" w:color="000000"/>
              <w:right w:val="single" w:sz="6" w:space="0" w:color="000000"/>
            </w:tcBorders>
            <w:shd w:val="clear" w:color="FFFFFF" w:fill="FFFFFF"/>
            <w:tcMar>
              <w:top w:w="15" w:type="dxa"/>
              <w:left w:w="15" w:type="dxa"/>
              <w:bottom w:w="15" w:type="dxa"/>
              <w:right w:w="15" w:type="dxa"/>
            </w:tcMar>
            <w:vAlign w:val="center"/>
          </w:tcPr>
          <w:p w:rsidR="002A0A97" w:rsidRDefault="00DA048E">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Место в номере взрос.</w:t>
            </w:r>
          </w:p>
          <w:p w:rsidR="002A0A97" w:rsidRDefault="00DA048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TWIN / TRIPL</w:t>
            </w:r>
          </w:p>
        </w:tc>
        <w:tc>
          <w:tcPr>
            <w:tcW w:w="1984" w:type="dxa"/>
            <w:tcBorders>
              <w:top w:val="single" w:sz="6" w:space="0" w:color="000000"/>
              <w:left w:val="none" w:sz="4" w:space="0" w:color="000000"/>
              <w:bottom w:val="single" w:sz="6" w:space="0" w:color="000000"/>
              <w:right w:val="single" w:sz="6" w:space="0" w:color="000000"/>
            </w:tcBorders>
            <w:shd w:val="clear" w:color="FFFFFF" w:fill="FFFFFF"/>
            <w:tcMar>
              <w:top w:w="15" w:type="dxa"/>
              <w:left w:w="15" w:type="dxa"/>
              <w:bottom w:w="15" w:type="dxa"/>
              <w:right w:w="15" w:type="dxa"/>
            </w:tcMar>
            <w:vAlign w:val="center"/>
          </w:tcPr>
          <w:p w:rsidR="002A0A97" w:rsidRDefault="00DA048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Одноместное</w:t>
            </w:r>
          </w:p>
          <w:p w:rsidR="002A0A97" w:rsidRDefault="00DA048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размещение</w:t>
            </w:r>
          </w:p>
        </w:tc>
        <w:tc>
          <w:tcPr>
            <w:tcW w:w="2693" w:type="dxa"/>
            <w:tcBorders>
              <w:top w:val="single" w:sz="6" w:space="0" w:color="000000"/>
              <w:left w:val="none" w:sz="4" w:space="0" w:color="000000"/>
              <w:bottom w:val="single" w:sz="6" w:space="0" w:color="000000"/>
              <w:right w:val="single" w:sz="6" w:space="0" w:color="000000"/>
            </w:tcBorders>
            <w:shd w:val="clear" w:color="FFFFFF" w:fill="FFFFFF"/>
            <w:tcMar>
              <w:top w:w="15" w:type="dxa"/>
              <w:left w:w="15" w:type="dxa"/>
              <w:bottom w:w="15" w:type="dxa"/>
              <w:right w:w="15" w:type="dxa"/>
            </w:tcMar>
            <w:vAlign w:val="center"/>
          </w:tcPr>
          <w:p w:rsidR="002A0A97" w:rsidRDefault="00DA048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Пенсионеры/дети (5-11 лет)</w:t>
            </w:r>
          </w:p>
          <w:p w:rsidR="002A0A97" w:rsidRDefault="00DA048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b/>
                <w:color w:val="000000"/>
              </w:rPr>
              <w:t>TWN/TRPL</w:t>
            </w:r>
          </w:p>
        </w:tc>
      </w:tr>
      <w:tr w:rsidR="002A0A97">
        <w:tc>
          <w:tcPr>
            <w:tcW w:w="2260" w:type="dxa"/>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A0A97" w:rsidRDefault="00DA048E">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b/>
                <w:color w:val="000000"/>
              </w:rPr>
              <w:t>Гостиница Соловки Отель</w:t>
            </w:r>
          </w:p>
        </w:tc>
        <w:tc>
          <w:tcPr>
            <w:tcW w:w="2126" w:type="dxa"/>
            <w:tcBorders>
              <w:top w:val="none" w:sz="4" w:space="0" w:color="000000"/>
              <w:left w:val="none" w:sz="4" w:space="0" w:color="000000"/>
              <w:bottom w:val="single" w:sz="6" w:space="0" w:color="000000"/>
              <w:right w:val="single" w:sz="6" w:space="0" w:color="000000"/>
            </w:tcBorders>
            <w:tcMar>
              <w:top w:w="15" w:type="dxa"/>
              <w:left w:w="15" w:type="dxa"/>
              <w:bottom w:w="15" w:type="dxa"/>
              <w:right w:w="15" w:type="dxa"/>
            </w:tcMar>
            <w:vAlign w:val="center"/>
          </w:tcPr>
          <w:p w:rsidR="002A0A97" w:rsidRDefault="00DA048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rPr>
              <w:t>38 900 р/ч</w:t>
            </w:r>
          </w:p>
        </w:tc>
        <w:tc>
          <w:tcPr>
            <w:tcW w:w="1984" w:type="dxa"/>
            <w:tcBorders>
              <w:top w:val="none" w:sz="4" w:space="0" w:color="000000"/>
              <w:left w:val="none" w:sz="4" w:space="0" w:color="000000"/>
              <w:bottom w:val="single" w:sz="6" w:space="0" w:color="000000"/>
              <w:right w:val="single" w:sz="6" w:space="0" w:color="000000"/>
            </w:tcBorders>
            <w:tcMar>
              <w:top w:w="15" w:type="dxa"/>
              <w:left w:w="15" w:type="dxa"/>
              <w:bottom w:w="15" w:type="dxa"/>
              <w:right w:w="15" w:type="dxa"/>
            </w:tcMar>
            <w:vAlign w:val="center"/>
          </w:tcPr>
          <w:p w:rsidR="002A0A97" w:rsidRDefault="00DA048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rPr>
              <w:t>49 900 р/ч</w:t>
            </w:r>
          </w:p>
        </w:tc>
        <w:tc>
          <w:tcPr>
            <w:tcW w:w="2693"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15" w:type="dxa"/>
              <w:right w:w="15" w:type="dxa"/>
            </w:tcMar>
            <w:vAlign w:val="center"/>
          </w:tcPr>
          <w:p w:rsidR="002A0A97" w:rsidRDefault="00DA048E">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rPr>
              <w:t>-</w:t>
            </w:r>
          </w:p>
        </w:tc>
      </w:tr>
    </w:tbl>
    <w:p w:rsidR="002A0A97" w:rsidRDefault="002A0A97">
      <w:bookmarkStart w:id="0" w:name="_GoBack"/>
      <w:bookmarkEnd w:id="0"/>
    </w:p>
    <w:sectPr w:rsidR="002A0A97">
      <w:pgSz w:w="11905" w:h="1683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A97" w:rsidRDefault="00DA048E">
      <w:r>
        <w:separator/>
      </w:r>
    </w:p>
  </w:endnote>
  <w:endnote w:type="continuationSeparator" w:id="0">
    <w:p w:rsidR="002A0A97" w:rsidRDefault="00DA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A97" w:rsidRDefault="00DA048E">
      <w:r>
        <w:separator/>
      </w:r>
    </w:p>
  </w:footnote>
  <w:footnote w:type="continuationSeparator" w:id="0">
    <w:p w:rsidR="002A0A97" w:rsidRDefault="00DA0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1698F"/>
    <w:multiLevelType w:val="hybridMultilevel"/>
    <w:tmpl w:val="9D544D86"/>
    <w:lvl w:ilvl="0" w:tplc="6B7E283C">
      <w:start w:val="1"/>
      <w:numFmt w:val="bullet"/>
      <w:lvlText w:val=""/>
      <w:lvlJc w:val="left"/>
      <w:pPr>
        <w:tabs>
          <w:tab w:val="num" w:pos="720"/>
        </w:tabs>
        <w:ind w:left="720" w:hanging="360"/>
      </w:pPr>
      <w:rPr>
        <w:rFonts w:ascii="Symbol" w:hAnsi="Symbol" w:cs="Symbol" w:hint="default"/>
      </w:rPr>
    </w:lvl>
    <w:lvl w:ilvl="1" w:tplc="DA103528">
      <w:start w:val="1"/>
      <w:numFmt w:val="bullet"/>
      <w:lvlText w:val="o"/>
      <w:lvlJc w:val="left"/>
      <w:pPr>
        <w:tabs>
          <w:tab w:val="num" w:pos="1440"/>
        </w:tabs>
        <w:ind w:left="1440" w:hanging="360"/>
      </w:pPr>
      <w:rPr>
        <w:rFonts w:ascii="Courier New" w:hAnsi="Courier New" w:cs="Courier New" w:hint="default"/>
      </w:rPr>
    </w:lvl>
    <w:lvl w:ilvl="2" w:tplc="C9D0E868">
      <w:start w:val="1"/>
      <w:numFmt w:val="bullet"/>
      <w:lvlText w:val=""/>
      <w:lvlJc w:val="left"/>
      <w:pPr>
        <w:tabs>
          <w:tab w:val="num" w:pos="2160"/>
        </w:tabs>
        <w:ind w:left="2160" w:hanging="360"/>
      </w:pPr>
      <w:rPr>
        <w:rFonts w:ascii="Wingdings" w:hAnsi="Wingdings" w:cs="Wingdings" w:hint="default"/>
      </w:rPr>
    </w:lvl>
    <w:lvl w:ilvl="3" w:tplc="8E364DB8">
      <w:start w:val="1"/>
      <w:numFmt w:val="bullet"/>
      <w:lvlText w:val=""/>
      <w:lvlJc w:val="left"/>
      <w:pPr>
        <w:tabs>
          <w:tab w:val="num" w:pos="2880"/>
        </w:tabs>
        <w:ind w:left="2880" w:hanging="360"/>
      </w:pPr>
      <w:rPr>
        <w:rFonts w:ascii="Symbol" w:hAnsi="Symbol" w:cs="Symbol" w:hint="default"/>
      </w:rPr>
    </w:lvl>
    <w:lvl w:ilvl="4" w:tplc="02B07E38">
      <w:start w:val="1"/>
      <w:numFmt w:val="bullet"/>
      <w:lvlText w:val="o"/>
      <w:lvlJc w:val="left"/>
      <w:pPr>
        <w:tabs>
          <w:tab w:val="num" w:pos="3600"/>
        </w:tabs>
        <w:ind w:left="3600" w:hanging="360"/>
      </w:pPr>
      <w:rPr>
        <w:rFonts w:ascii="Courier New" w:hAnsi="Courier New" w:cs="Courier New" w:hint="default"/>
      </w:rPr>
    </w:lvl>
    <w:lvl w:ilvl="5" w:tplc="90741BFE">
      <w:start w:val="1"/>
      <w:numFmt w:val="bullet"/>
      <w:lvlText w:val=""/>
      <w:lvlJc w:val="left"/>
      <w:pPr>
        <w:tabs>
          <w:tab w:val="num" w:pos="4320"/>
        </w:tabs>
        <w:ind w:left="4320" w:hanging="360"/>
      </w:pPr>
      <w:rPr>
        <w:rFonts w:ascii="Wingdings" w:hAnsi="Wingdings" w:cs="Wingdings" w:hint="default"/>
      </w:rPr>
    </w:lvl>
    <w:lvl w:ilvl="6" w:tplc="3250B114">
      <w:start w:val="1"/>
      <w:numFmt w:val="bullet"/>
      <w:lvlText w:val=""/>
      <w:lvlJc w:val="left"/>
      <w:pPr>
        <w:tabs>
          <w:tab w:val="num" w:pos="5040"/>
        </w:tabs>
        <w:ind w:left="5040" w:hanging="360"/>
      </w:pPr>
      <w:rPr>
        <w:rFonts w:ascii="Symbol" w:hAnsi="Symbol" w:cs="Symbol" w:hint="default"/>
      </w:rPr>
    </w:lvl>
    <w:lvl w:ilvl="7" w:tplc="C686887A">
      <w:start w:val="1"/>
      <w:numFmt w:val="bullet"/>
      <w:lvlText w:val="o"/>
      <w:lvlJc w:val="left"/>
      <w:pPr>
        <w:tabs>
          <w:tab w:val="num" w:pos="5760"/>
        </w:tabs>
        <w:ind w:left="5760" w:hanging="360"/>
      </w:pPr>
      <w:rPr>
        <w:rFonts w:ascii="Courier New" w:hAnsi="Courier New" w:cs="Courier New" w:hint="default"/>
      </w:rPr>
    </w:lvl>
    <w:lvl w:ilvl="8" w:tplc="454E556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EE94E12"/>
    <w:multiLevelType w:val="hybridMultilevel"/>
    <w:tmpl w:val="AD122A42"/>
    <w:lvl w:ilvl="0" w:tplc="AED0D6D4">
      <w:start w:val="1"/>
      <w:numFmt w:val="bullet"/>
      <w:lvlText w:val=""/>
      <w:lvlJc w:val="left"/>
      <w:pPr>
        <w:tabs>
          <w:tab w:val="num" w:pos="720"/>
        </w:tabs>
        <w:ind w:left="720" w:hanging="360"/>
      </w:pPr>
      <w:rPr>
        <w:rFonts w:ascii="Symbol" w:hAnsi="Symbol" w:cs="Symbol" w:hint="default"/>
      </w:rPr>
    </w:lvl>
    <w:lvl w:ilvl="1" w:tplc="FE464702">
      <w:start w:val="1"/>
      <w:numFmt w:val="bullet"/>
      <w:lvlText w:val="o"/>
      <w:lvlJc w:val="left"/>
      <w:pPr>
        <w:tabs>
          <w:tab w:val="num" w:pos="1440"/>
        </w:tabs>
        <w:ind w:left="1440" w:hanging="360"/>
      </w:pPr>
      <w:rPr>
        <w:rFonts w:ascii="Courier New" w:hAnsi="Courier New" w:cs="Courier New" w:hint="default"/>
      </w:rPr>
    </w:lvl>
    <w:lvl w:ilvl="2" w:tplc="A2F400D6">
      <w:start w:val="1"/>
      <w:numFmt w:val="bullet"/>
      <w:lvlText w:val=""/>
      <w:lvlJc w:val="left"/>
      <w:pPr>
        <w:tabs>
          <w:tab w:val="num" w:pos="2160"/>
        </w:tabs>
        <w:ind w:left="2160" w:hanging="360"/>
      </w:pPr>
      <w:rPr>
        <w:rFonts w:ascii="Wingdings" w:hAnsi="Wingdings" w:cs="Wingdings" w:hint="default"/>
      </w:rPr>
    </w:lvl>
    <w:lvl w:ilvl="3" w:tplc="81DA0672">
      <w:start w:val="1"/>
      <w:numFmt w:val="bullet"/>
      <w:lvlText w:val=""/>
      <w:lvlJc w:val="left"/>
      <w:pPr>
        <w:tabs>
          <w:tab w:val="num" w:pos="2880"/>
        </w:tabs>
        <w:ind w:left="2880" w:hanging="360"/>
      </w:pPr>
      <w:rPr>
        <w:rFonts w:ascii="Symbol" w:hAnsi="Symbol" w:cs="Symbol" w:hint="default"/>
      </w:rPr>
    </w:lvl>
    <w:lvl w:ilvl="4" w:tplc="C4465D38">
      <w:start w:val="1"/>
      <w:numFmt w:val="bullet"/>
      <w:lvlText w:val="o"/>
      <w:lvlJc w:val="left"/>
      <w:pPr>
        <w:tabs>
          <w:tab w:val="num" w:pos="3600"/>
        </w:tabs>
        <w:ind w:left="3600" w:hanging="360"/>
      </w:pPr>
      <w:rPr>
        <w:rFonts w:ascii="Courier New" w:hAnsi="Courier New" w:cs="Courier New" w:hint="default"/>
      </w:rPr>
    </w:lvl>
    <w:lvl w:ilvl="5" w:tplc="B352C160">
      <w:start w:val="1"/>
      <w:numFmt w:val="bullet"/>
      <w:lvlText w:val=""/>
      <w:lvlJc w:val="left"/>
      <w:pPr>
        <w:tabs>
          <w:tab w:val="num" w:pos="4320"/>
        </w:tabs>
        <w:ind w:left="4320" w:hanging="360"/>
      </w:pPr>
      <w:rPr>
        <w:rFonts w:ascii="Wingdings" w:hAnsi="Wingdings" w:cs="Wingdings" w:hint="default"/>
      </w:rPr>
    </w:lvl>
    <w:lvl w:ilvl="6" w:tplc="13A63D0E">
      <w:start w:val="1"/>
      <w:numFmt w:val="bullet"/>
      <w:lvlText w:val=""/>
      <w:lvlJc w:val="left"/>
      <w:pPr>
        <w:tabs>
          <w:tab w:val="num" w:pos="5040"/>
        </w:tabs>
        <w:ind w:left="5040" w:hanging="360"/>
      </w:pPr>
      <w:rPr>
        <w:rFonts w:ascii="Symbol" w:hAnsi="Symbol" w:cs="Symbol" w:hint="default"/>
      </w:rPr>
    </w:lvl>
    <w:lvl w:ilvl="7" w:tplc="B18025CC">
      <w:start w:val="1"/>
      <w:numFmt w:val="bullet"/>
      <w:lvlText w:val="o"/>
      <w:lvlJc w:val="left"/>
      <w:pPr>
        <w:tabs>
          <w:tab w:val="num" w:pos="5760"/>
        </w:tabs>
        <w:ind w:left="5760" w:hanging="360"/>
      </w:pPr>
      <w:rPr>
        <w:rFonts w:ascii="Courier New" w:hAnsi="Courier New" w:cs="Courier New" w:hint="default"/>
      </w:rPr>
    </w:lvl>
    <w:lvl w:ilvl="8" w:tplc="8D649AAC">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AE213D2"/>
    <w:multiLevelType w:val="hybridMultilevel"/>
    <w:tmpl w:val="10FCD052"/>
    <w:lvl w:ilvl="0" w:tplc="7DB87FFA">
      <w:start w:val="1"/>
      <w:numFmt w:val="bullet"/>
      <w:lvlText w:val=""/>
      <w:lvlJc w:val="left"/>
      <w:pPr>
        <w:tabs>
          <w:tab w:val="num" w:pos="720"/>
        </w:tabs>
        <w:ind w:left="720" w:hanging="360"/>
      </w:pPr>
      <w:rPr>
        <w:rFonts w:ascii="Symbol" w:hAnsi="Symbol" w:cs="Symbol" w:hint="default"/>
      </w:rPr>
    </w:lvl>
    <w:lvl w:ilvl="1" w:tplc="0E7874EC">
      <w:start w:val="1"/>
      <w:numFmt w:val="bullet"/>
      <w:lvlText w:val="o"/>
      <w:lvlJc w:val="left"/>
      <w:pPr>
        <w:tabs>
          <w:tab w:val="num" w:pos="1440"/>
        </w:tabs>
        <w:ind w:left="1440" w:hanging="360"/>
      </w:pPr>
      <w:rPr>
        <w:rFonts w:ascii="Courier New" w:hAnsi="Courier New" w:cs="Courier New" w:hint="default"/>
      </w:rPr>
    </w:lvl>
    <w:lvl w:ilvl="2" w:tplc="069E3264">
      <w:start w:val="1"/>
      <w:numFmt w:val="bullet"/>
      <w:lvlText w:val=""/>
      <w:lvlJc w:val="left"/>
      <w:pPr>
        <w:tabs>
          <w:tab w:val="num" w:pos="2160"/>
        </w:tabs>
        <w:ind w:left="2160" w:hanging="360"/>
      </w:pPr>
      <w:rPr>
        <w:rFonts w:ascii="Wingdings" w:hAnsi="Wingdings" w:cs="Wingdings" w:hint="default"/>
      </w:rPr>
    </w:lvl>
    <w:lvl w:ilvl="3" w:tplc="7DE4F3B8">
      <w:start w:val="1"/>
      <w:numFmt w:val="bullet"/>
      <w:lvlText w:val=""/>
      <w:lvlJc w:val="left"/>
      <w:pPr>
        <w:tabs>
          <w:tab w:val="num" w:pos="2880"/>
        </w:tabs>
        <w:ind w:left="2880" w:hanging="360"/>
      </w:pPr>
      <w:rPr>
        <w:rFonts w:ascii="Symbol" w:hAnsi="Symbol" w:cs="Symbol" w:hint="default"/>
      </w:rPr>
    </w:lvl>
    <w:lvl w:ilvl="4" w:tplc="88BE6768">
      <w:start w:val="1"/>
      <w:numFmt w:val="bullet"/>
      <w:lvlText w:val="o"/>
      <w:lvlJc w:val="left"/>
      <w:pPr>
        <w:tabs>
          <w:tab w:val="num" w:pos="3600"/>
        </w:tabs>
        <w:ind w:left="3600" w:hanging="360"/>
      </w:pPr>
      <w:rPr>
        <w:rFonts w:ascii="Courier New" w:hAnsi="Courier New" w:cs="Courier New" w:hint="default"/>
      </w:rPr>
    </w:lvl>
    <w:lvl w:ilvl="5" w:tplc="645CB454">
      <w:start w:val="1"/>
      <w:numFmt w:val="bullet"/>
      <w:lvlText w:val=""/>
      <w:lvlJc w:val="left"/>
      <w:pPr>
        <w:tabs>
          <w:tab w:val="num" w:pos="4320"/>
        </w:tabs>
        <w:ind w:left="4320" w:hanging="360"/>
      </w:pPr>
      <w:rPr>
        <w:rFonts w:ascii="Wingdings" w:hAnsi="Wingdings" w:cs="Wingdings" w:hint="default"/>
      </w:rPr>
    </w:lvl>
    <w:lvl w:ilvl="6" w:tplc="80826B74">
      <w:start w:val="1"/>
      <w:numFmt w:val="bullet"/>
      <w:lvlText w:val=""/>
      <w:lvlJc w:val="left"/>
      <w:pPr>
        <w:tabs>
          <w:tab w:val="num" w:pos="5040"/>
        </w:tabs>
        <w:ind w:left="5040" w:hanging="360"/>
      </w:pPr>
      <w:rPr>
        <w:rFonts w:ascii="Symbol" w:hAnsi="Symbol" w:cs="Symbol" w:hint="default"/>
      </w:rPr>
    </w:lvl>
    <w:lvl w:ilvl="7" w:tplc="A9444532">
      <w:start w:val="1"/>
      <w:numFmt w:val="bullet"/>
      <w:lvlText w:val="o"/>
      <w:lvlJc w:val="left"/>
      <w:pPr>
        <w:tabs>
          <w:tab w:val="num" w:pos="5760"/>
        </w:tabs>
        <w:ind w:left="5760" w:hanging="360"/>
      </w:pPr>
      <w:rPr>
        <w:rFonts w:ascii="Courier New" w:hAnsi="Courier New" w:cs="Courier New" w:hint="default"/>
      </w:rPr>
    </w:lvl>
    <w:lvl w:ilvl="8" w:tplc="E87A3DC0">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97"/>
    <w:rsid w:val="002A0A97"/>
    <w:rsid w:val="00DA0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66432A-43D0-4CD9-A378-A8A7100E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styleId="af9">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1023</Words>
  <Characters>5834</Characters>
  <Application>Microsoft Office Word</Application>
  <DocSecurity>0</DocSecurity>
  <Lines>48</Lines>
  <Paragraphs>13</Paragraphs>
  <ScaleCrop>false</ScaleCrop>
  <Manager/>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 Windows</cp:lastModifiedBy>
  <cp:revision>3</cp:revision>
  <dcterms:created xsi:type="dcterms:W3CDTF">2024-12-02T09:48:00Z</dcterms:created>
  <dcterms:modified xsi:type="dcterms:W3CDTF">2025-04-17T10:36:00Z</dcterms:modified>
  <cp:category/>
</cp:coreProperties>
</file>