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898" w:rsidRDefault="00242898">
      <w:pPr>
        <w:pStyle w:val="2"/>
        <w:jc w:val="center"/>
        <w:rPr>
          <w:rFonts w:ascii="Times New Roman" w:hAnsi="Times New Roman" w:cs="Times New Roman"/>
          <w:color w:val="212529"/>
          <w:sz w:val="24"/>
          <w:szCs w:val="24"/>
        </w:rPr>
      </w:pPr>
    </w:p>
    <w:p w:rsidR="00242898" w:rsidRDefault="0084122E">
      <w:pPr>
        <w:pStyle w:val="2"/>
        <w:jc w:val="center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t>6-и ДНЕВНАЯ ПРОГРАММА «ВСЕ КРАСКИ ТАТАРСТАНА 6 ДНЕЙ/5 НОЧЕЙ»</w:t>
      </w:r>
    </w:p>
    <w:p w:rsidR="00242898" w:rsidRDefault="0084122E">
      <w:pPr>
        <w:pStyle w:val="a9"/>
        <w:jc w:val="center"/>
        <w:rPr>
          <w:rFonts w:ascii="Times New Roman" w:hAnsi="Times New Roman" w:cs="Times New Roman"/>
          <w:b/>
          <w:color w:val="212529"/>
        </w:rPr>
      </w:pPr>
      <w:r>
        <w:rPr>
          <w:rFonts w:ascii="Times New Roman" w:hAnsi="Times New Roman" w:cs="Times New Roman"/>
          <w:b/>
          <w:color w:val="212529"/>
        </w:rPr>
        <w:t>Четверг-Вторник</w:t>
      </w:r>
    </w:p>
    <w:p w:rsidR="00242898" w:rsidRDefault="0084122E">
      <w:pPr>
        <w:pStyle w:val="a9"/>
        <w:jc w:val="center"/>
        <w:rPr>
          <w:rFonts w:ascii="Times New Roman" w:hAnsi="Times New Roman" w:cs="Times New Roman"/>
          <w:b/>
          <w:color w:val="212529"/>
        </w:rPr>
      </w:pPr>
      <w:r>
        <w:rPr>
          <w:rFonts w:ascii="Times New Roman" w:hAnsi="Times New Roman" w:cs="Times New Roman"/>
          <w:b/>
          <w:color w:val="212529"/>
        </w:rPr>
        <w:t xml:space="preserve">График заездов: </w:t>
      </w:r>
    </w:p>
    <w:p w:rsidR="00242898" w:rsidRDefault="0084122E">
      <w:pPr>
        <w:pStyle w:val="a9"/>
        <w:jc w:val="center"/>
        <w:rPr>
          <w:rFonts w:ascii="Times New Roman" w:hAnsi="Times New Roman" w:cs="Times New Roman"/>
          <w:b/>
          <w:color w:val="212529"/>
        </w:rPr>
      </w:pPr>
      <w:r>
        <w:rPr>
          <w:rFonts w:ascii="Times New Roman" w:hAnsi="Times New Roman" w:cs="Times New Roman"/>
          <w:b/>
          <w:bCs/>
          <w:color w:val="212529"/>
        </w:rPr>
        <w:t>2024-2025 год</w:t>
      </w:r>
    </w:p>
    <w:tbl>
      <w:tblPr>
        <w:tblW w:w="10342" w:type="dxa"/>
        <w:tblInd w:w="37" w:type="dxa"/>
        <w:tblLayout w:type="fixed"/>
        <w:tblCellMar>
          <w:top w:w="55" w:type="dxa"/>
          <w:left w:w="4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32"/>
        <w:gridCol w:w="3447"/>
        <w:gridCol w:w="3463"/>
      </w:tblGrid>
      <w:tr w:rsidR="00242898">
        <w:tc>
          <w:tcPr>
            <w:tcW w:w="3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6-11.03.25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13-18.03.25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20-25.03.25</w:t>
            </w:r>
          </w:p>
          <w:p w:rsidR="00242898" w:rsidRDefault="0084122E">
            <w:pPr>
              <w:pStyle w:val="af1"/>
              <w:jc w:val="center"/>
              <w:rPr>
                <w:rFonts w:eastAsia="Liberation Serif;Times New Roma" w:cs="Liberation Serif;Times New Roma"/>
              </w:rPr>
            </w:pPr>
            <w:r>
              <w:rPr>
                <w:rFonts w:ascii="Times New Roman" w:hAnsi="Times New Roman" w:cs="Times New Roman"/>
              </w:rPr>
              <w:t>27.03-01.04.25</w:t>
            </w:r>
          </w:p>
          <w:p w:rsidR="00242898" w:rsidRDefault="00242898">
            <w:pPr>
              <w:pStyle w:val="af1"/>
              <w:jc w:val="center"/>
              <w:rPr>
                <w:rFonts w:eastAsia="Liberation Serif;Times New Roma" w:cs="Liberation Serif;Times New Roma"/>
              </w:rPr>
            </w:pPr>
          </w:p>
        </w:tc>
        <w:tc>
          <w:tcPr>
            <w:tcW w:w="3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  <w:rPr>
                <w:rFonts w:eastAsia="Liberation Serif;Times New Roma" w:cs="Liberation Serif;Times New Roma"/>
              </w:rPr>
            </w:pP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3-8.04.25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10-15.04.25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17-22.04.25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>24-29.04.25</w:t>
            </w:r>
          </w:p>
        </w:tc>
        <w:tc>
          <w:tcPr>
            <w:tcW w:w="3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</w:pP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1-6.05.25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8-13.05.25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15-20.05.25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22-27.05.25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29.05-3.06.25</w:t>
            </w:r>
          </w:p>
          <w:p w:rsidR="00242898" w:rsidRDefault="00242898">
            <w:pPr>
              <w:pStyle w:val="af1"/>
              <w:jc w:val="center"/>
            </w:pPr>
          </w:p>
        </w:tc>
      </w:tr>
      <w:tr w:rsidR="00242898">
        <w:tc>
          <w:tcPr>
            <w:tcW w:w="3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5-10.06.25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12-17.06.25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19-24.06.25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 xml:space="preserve">   26.06-1.07.25</w:t>
            </w:r>
          </w:p>
          <w:p w:rsidR="00242898" w:rsidRDefault="00242898">
            <w:pPr>
              <w:pStyle w:val="af1"/>
              <w:jc w:val="center"/>
            </w:pPr>
          </w:p>
        </w:tc>
        <w:tc>
          <w:tcPr>
            <w:tcW w:w="3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3-8.07.25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10-15.07.25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17-22.07.25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24-29.07.25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 xml:space="preserve">  31.07-5.08.25</w:t>
            </w:r>
          </w:p>
        </w:tc>
        <w:tc>
          <w:tcPr>
            <w:tcW w:w="3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7-12.08.25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14-19.08.25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21-26.08.25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 xml:space="preserve">  28.08-2.09.25</w:t>
            </w:r>
          </w:p>
          <w:p w:rsidR="00242898" w:rsidRDefault="00242898">
            <w:pPr>
              <w:pStyle w:val="af1"/>
              <w:jc w:val="center"/>
            </w:pPr>
          </w:p>
        </w:tc>
      </w:tr>
      <w:tr w:rsidR="00242898">
        <w:tc>
          <w:tcPr>
            <w:tcW w:w="3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4-9.09.25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11-16.09.25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18-23.09.25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>25-30.09.25</w:t>
            </w:r>
          </w:p>
        </w:tc>
        <w:tc>
          <w:tcPr>
            <w:tcW w:w="3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2-7.10.25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9-14.10.25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16-21.10.25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23-28.10.25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30.10-4.11.25</w:t>
            </w:r>
          </w:p>
          <w:p w:rsidR="00242898" w:rsidRDefault="00242898">
            <w:pPr>
              <w:pStyle w:val="af1"/>
              <w:jc w:val="center"/>
            </w:pPr>
          </w:p>
        </w:tc>
        <w:tc>
          <w:tcPr>
            <w:tcW w:w="3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6-11.11.25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13-18.11.25</w:t>
            </w:r>
          </w:p>
          <w:p w:rsidR="00242898" w:rsidRDefault="0084122E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20-25.11.25</w:t>
            </w:r>
          </w:p>
          <w:p w:rsidR="00242898" w:rsidRDefault="0084122E">
            <w:pPr>
              <w:pStyle w:val="af1"/>
              <w:jc w:val="center"/>
            </w:pPr>
            <w:r>
              <w:rPr>
                <w:rFonts w:ascii="Times New Roman" w:hAnsi="Times New Roman" w:cs="Times New Roman"/>
              </w:rPr>
              <w:t xml:space="preserve">  27.11-2.12.25</w:t>
            </w:r>
          </w:p>
        </w:tc>
      </w:tr>
    </w:tbl>
    <w:p w:rsidR="00242898" w:rsidRDefault="00242898">
      <w:pPr>
        <w:pStyle w:val="a9"/>
        <w:widowControl/>
        <w:spacing w:after="0" w:line="276" w:lineRule="auto"/>
        <w:jc w:val="both"/>
        <w:rPr>
          <w:rFonts w:ascii="Times New Roman" w:hAnsi="Times New Roman" w:cs="Times New Roman"/>
          <w:b/>
          <w:color w:val="212529"/>
        </w:rPr>
      </w:pP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;Times" w:eastAsia="Times New Roman;Times" w:hAnsi="Times New Roman;Times" w:cs="Times New Roman;Times"/>
          <w:b/>
          <w:color w:val="212529"/>
          <w:sz w:val="28"/>
        </w:rPr>
        <w:t xml:space="preserve"> </w:t>
      </w:r>
      <w:r>
        <w:rPr>
          <w:rFonts w:ascii="Times New Roman;Times" w:hAnsi="Times New Roman;Times" w:cs="Times New Roman;Times"/>
          <w:b/>
          <w:color w:val="212529"/>
          <w:sz w:val="28"/>
        </w:rPr>
        <w:t>1 день (четверг)</w:t>
      </w: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день</w:t>
      </w:r>
    </w:p>
    <w:p w:rsidR="00242898" w:rsidRDefault="0084122E">
      <w:pPr>
        <w:pStyle w:val="a9"/>
        <w:widowControl/>
        <w:jc w:val="both"/>
      </w:pPr>
      <w:bookmarkStart w:id="1" w:name="_Hlk182843103"/>
      <w:r>
        <w:rPr>
          <w:rFonts w:ascii="Times New Roman" w:hAnsi="Times New Roman" w:cs="Times New Roman"/>
          <w:color w:val="212529"/>
          <w:sz w:val="28"/>
          <w:szCs w:val="28"/>
        </w:rPr>
        <w:t xml:space="preserve">Самостоятельный заезд в </w:t>
      </w:r>
      <w:r>
        <w:rPr>
          <w:rFonts w:ascii="Times New Roman" w:hAnsi="Times New Roman" w:cs="Times New Roman"/>
          <w:color w:val="212529"/>
          <w:sz w:val="28"/>
          <w:szCs w:val="28"/>
        </w:rPr>
        <w:t>гостиницу: размещение не раньше расчетного часа (14:00), до этого времени возможна сдача вещей в камеру хранения гостиницы;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</w:rPr>
        <w:lastRenderedPageBreak/>
        <w:t xml:space="preserve">при размещении туристам необходимы только паспорта. Туристы получат уточненную программу тура на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ресепшн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. </w:t>
      </w:r>
      <w:bookmarkEnd w:id="1"/>
    </w:p>
    <w:p w:rsidR="00242898" w:rsidRDefault="00242898">
      <w:pPr>
        <w:pStyle w:val="a9"/>
        <w:widowControl/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Телефон экстренной связи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: 89061154986 </w:t>
      </w: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2 день (пятница)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13:30 Встреча с гидом на </w:t>
      </w:r>
      <w:proofErr w:type="spellStart"/>
      <w:r>
        <w:rPr>
          <w:rFonts w:ascii="Times New Roman" w:hAnsi="Times New Roman" w:cs="Times New Roman"/>
          <w:b/>
          <w:color w:val="212529"/>
          <w:sz w:val="28"/>
          <w:szCs w:val="28"/>
        </w:rPr>
        <w:t>ресепшн</w:t>
      </w:r>
      <w:proofErr w:type="spellEnd"/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отеля.</w:t>
      </w:r>
    </w:p>
    <w:p w:rsidR="00242898" w:rsidRDefault="0084122E">
      <w:pPr>
        <w:pStyle w:val="a9"/>
        <w:widowControl/>
        <w:jc w:val="both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13:30 — 17:30 Автобусная обзорная экскурсия «Казань 1000-летняя». </w:t>
      </w:r>
      <w:r>
        <w:rPr>
          <w:rFonts w:ascii="Times New Roman" w:hAnsi="Times New Roman" w:cs="Times New Roman"/>
          <w:color w:val="212529"/>
          <w:sz w:val="28"/>
          <w:szCs w:val="28"/>
        </w:rPr>
        <w:t>Старинные улицы и дома – как страницы истории, в которых отражается прошлое и это путешествие вглубь веков мы обязател</w:t>
      </w:r>
      <w:r>
        <w:rPr>
          <w:rFonts w:ascii="Times New Roman" w:hAnsi="Times New Roman" w:cs="Times New Roman"/>
          <w:color w:val="212529"/>
          <w:sz w:val="28"/>
          <w:szCs w:val="28"/>
        </w:rPr>
        <w:t>ьно совершим вместе с вами. Вас ждут уютные уголки старой Казани, где храмы соседствуют с мечетями, а особняки в европейском стиле спокойно уживаются рядом с усадьбами татарских купцов. Все вместе они составляют неповторимое целое, присущее только нашему г</w:t>
      </w:r>
      <w:r>
        <w:rPr>
          <w:rFonts w:ascii="Times New Roman" w:hAnsi="Times New Roman" w:cs="Times New Roman"/>
          <w:color w:val="212529"/>
          <w:sz w:val="28"/>
          <w:szCs w:val="28"/>
        </w:rPr>
        <w:t>ороду.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Во время экскурсии вы обязательно увидите: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Старо-Татарскую слободу на берегах легендарного озера Кабан, где по преданию хранятся несметные сокровища Казанского ханства. Вы осмотрите усадьбы татарских купцов, старейшую в городе мечеть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Марджани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, воз</w:t>
      </w:r>
      <w:r>
        <w:rPr>
          <w:rFonts w:ascii="Times New Roman" w:hAnsi="Times New Roman" w:cs="Times New Roman"/>
          <w:color w:val="212529"/>
          <w:sz w:val="28"/>
          <w:szCs w:val="28"/>
        </w:rPr>
        <w:t>веденную в XVIII веке в стиле барокко, и узнаете, почему татары называли Екатерину II бабушкой-царицей.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Европейскую часть Казани, где расположены роскошные особняки XVIII – начала XX веков, принадлежавшие представителями высшего общества. Вы увидите Каза</w:t>
      </w:r>
      <w:r>
        <w:rPr>
          <w:rFonts w:ascii="Times New Roman" w:hAnsi="Times New Roman" w:cs="Times New Roman"/>
          <w:color w:val="212529"/>
          <w:sz w:val="28"/>
          <w:szCs w:val="28"/>
        </w:rPr>
        <w:t>нский университет, связанный с именами Лобачевского и Ленина, узнаете, где зарабатывал на жизнь юный Максим Горький и какие места отразил в своих произведениях Лев Толстой.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Площадь Свободы – одну из старейших в Казани. Из окон автобуса вы осмотрите один </w:t>
      </w:r>
      <w:r>
        <w:rPr>
          <w:rFonts w:ascii="Times New Roman" w:hAnsi="Times New Roman" w:cs="Times New Roman"/>
          <w:color w:val="212529"/>
          <w:sz w:val="28"/>
          <w:szCs w:val="28"/>
        </w:rPr>
        <w:t>из крупнейших в России театров оперы и балета, здание Дворянского собрания середины XIX века, построенное по образцу дворцов итальянского Возрождения, а также Дом правительства, возведенный в стиле сталинских высоток Москвы.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Богородицкий монастырь – мест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 обретения Казанской иконы Божией матери, один из крупнейших монастырей Поволжья, комплекс зданий которого составляет неповторимый ансамбль в стиле классицизма XIX века. Вы посетите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lastRenderedPageBreak/>
        <w:t>Крестовоздвиженскую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церковь, где хранится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Ватиканский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список святыни, под</w:t>
      </w:r>
      <w:r>
        <w:rPr>
          <w:rFonts w:ascii="Times New Roman" w:hAnsi="Times New Roman" w:cs="Times New Roman"/>
          <w:color w:val="212529"/>
          <w:sz w:val="28"/>
          <w:szCs w:val="28"/>
        </w:rPr>
        <w:t>аренный Казани Папой Римским Иоанном Павлом II.</w:t>
      </w:r>
    </w:p>
    <w:p w:rsidR="00242898" w:rsidRDefault="0084122E">
      <w:pPr>
        <w:pStyle w:val="a9"/>
        <w:widowControl/>
        <w:jc w:val="both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Экскурсия в Казанский Кремль – сердце тысячелетнего города. </w:t>
      </w:r>
      <w:r>
        <w:rPr>
          <w:rFonts w:ascii="Times New Roman" w:hAnsi="Times New Roman" w:cs="Times New Roman"/>
          <w:color w:val="212529"/>
          <w:sz w:val="28"/>
          <w:szCs w:val="28"/>
        </w:rPr>
        <w:t>Построенный по приказу Ивана Грозного на руинах мощной цитадели Казанского ханства, он смог выдержать осаду Емельяна Пугачева и бои времен Гражданск</w:t>
      </w:r>
      <w:r>
        <w:rPr>
          <w:rFonts w:ascii="Times New Roman" w:hAnsi="Times New Roman" w:cs="Times New Roman"/>
          <w:color w:val="212529"/>
          <w:sz w:val="28"/>
          <w:szCs w:val="28"/>
        </w:rPr>
        <w:t>ой войны. По мостовым крепости ходили Петр I и Екатерина II, а убранством Благовещенского собора восхищался великий французский писатель Александр Дюма. Уникальная архитектура Кремля, воплотившая достижения русских и татарских мастеров, признана объектом В</w:t>
      </w:r>
      <w:r>
        <w:rPr>
          <w:rFonts w:ascii="Times New Roman" w:hAnsi="Times New Roman" w:cs="Times New Roman"/>
          <w:color w:val="212529"/>
          <w:sz w:val="28"/>
          <w:szCs w:val="28"/>
        </w:rPr>
        <w:t>семирного наследия ЮНЕСКО.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Во время экскурсии вы увидите: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Красавицу мечеть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Кул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Шариф и древний Благовещенский собор;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Средневековые стены и башни, возведенные лучшими мастерами Ивана Грозного;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Дворец Президента республики Татарстан и мавзолей </w:t>
      </w:r>
      <w:r>
        <w:rPr>
          <w:rFonts w:ascii="Times New Roman" w:hAnsi="Times New Roman" w:cs="Times New Roman"/>
          <w:color w:val="212529"/>
          <w:sz w:val="28"/>
          <w:szCs w:val="28"/>
        </w:rPr>
        <w:t>казанских ханов;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Падающую башню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Сююмбике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, которая носит имя легендарной татарской царицы;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- Смотровую площадку с потрясающим видом на центр города. </w:t>
      </w:r>
    </w:p>
    <w:p w:rsidR="00242898" w:rsidRDefault="0084122E">
      <w:pPr>
        <w:widowControl/>
        <w:spacing w:after="140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17:30 — 18:30 Пешеходная экскурсия «Казанский Арбат» по улице Баумана </w:t>
      </w:r>
      <w:r>
        <w:rPr>
          <w:rFonts w:ascii="Times New Roman" w:hAnsi="Times New Roman" w:cs="Times New Roman"/>
          <w:color w:val="212529"/>
          <w:sz w:val="28"/>
          <w:szCs w:val="28"/>
        </w:rPr>
        <w:t>-многовековая история главной купеч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еской улицы Казани начинается во времена Казанского ханства. Тогда здесь проходила дорога, которая вела на родину легендарной царицы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Сююмбике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– в Ногайскую Орду. В русский период улица стала Большой Проломной – в честь пролома в крепостных стенах, сделанно</w:t>
      </w:r>
      <w:r>
        <w:rPr>
          <w:rFonts w:ascii="Times New Roman" w:hAnsi="Times New Roman" w:cs="Times New Roman"/>
          <w:color w:val="212529"/>
          <w:sz w:val="28"/>
          <w:szCs w:val="28"/>
        </w:rPr>
        <w:t>го войсками Ивана Грозного при штурме города. Имя революционера Николая Баумана она получила в советские годы. Великолепные особняки, храмы, здания старинных гостиниц и доходных домов каждый год привлекают сюда миллионы туристов со всего мира. Во время экс</w:t>
      </w:r>
      <w:r>
        <w:rPr>
          <w:rFonts w:ascii="Times New Roman" w:hAnsi="Times New Roman" w:cs="Times New Roman"/>
          <w:color w:val="212529"/>
          <w:sz w:val="28"/>
          <w:szCs w:val="28"/>
        </w:rPr>
        <w:t>курсии вы обязательно увидите: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Богоявленскую церковь, где крестили Федора Шаляпина, и ее 74-метровую колокольню – самое высокое здание старой Казани.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Старейшую в городе аптеку середины XIX века, которая работает без перерывов до нашего времени.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Здани</w:t>
      </w:r>
      <w:r>
        <w:rPr>
          <w:rFonts w:ascii="Times New Roman" w:hAnsi="Times New Roman" w:cs="Times New Roman"/>
          <w:color w:val="212529"/>
          <w:sz w:val="28"/>
          <w:szCs w:val="28"/>
        </w:rPr>
        <w:t>е Государственного банка, где в начале XX века хранился золотой запас России.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Никольский собор – кафедральный храм митрополии Татарстана с падающей колокольней начала XVIII века.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Бронзовую копию кареты Екатерины II, на которой императрица путешествовал</w:t>
      </w:r>
      <w:r>
        <w:rPr>
          <w:rFonts w:ascii="Times New Roman" w:hAnsi="Times New Roman" w:cs="Times New Roman"/>
          <w:color w:val="212529"/>
          <w:sz w:val="28"/>
          <w:szCs w:val="28"/>
        </w:rPr>
        <w:t>а по Казани.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Дом печати (ныне отель «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Ногай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»), построенный 1930-е годы в виде огромной раскрытой книги.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Памятник Казанскому коту – представителю породы, защитившей от нашествия мышей Зимний дворец Санкт-Петербурга.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Петропавловский собор – один из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самых неповторимых храмов России в стиле барокко, построенный в честь приезда в Казань Петра I., дом Ушковой – роскошный особняк-дворец начала XX века, свадебный подарок купца Алексея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Ушкова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своей молодой жене, комплекс зданий Казанского университета XIX в</w:t>
      </w:r>
      <w:r>
        <w:rPr>
          <w:rFonts w:ascii="Times New Roman" w:hAnsi="Times New Roman" w:cs="Times New Roman"/>
          <w:color w:val="212529"/>
          <w:sz w:val="28"/>
          <w:szCs w:val="28"/>
        </w:rPr>
        <w:t>ека, где преподавал Николай Лобачевский, учился Лев Толстой и начинал революционный путь Владимир Ульянов-Ленин.</w:t>
      </w:r>
    </w:p>
    <w:p w:rsidR="00242898" w:rsidRDefault="00242898">
      <w:pPr>
        <w:pStyle w:val="a9"/>
        <w:widowControl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3 день (суббота)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Завтрак в отеле. 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Встреча с экскурсоводом.</w:t>
      </w:r>
    </w:p>
    <w:p w:rsidR="00242898" w:rsidRDefault="0084122E">
      <w:pPr>
        <w:widowControl/>
        <w:spacing w:after="140"/>
        <w:jc w:val="both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9:00 — 13:00 Загородная экскурсия в </w:t>
      </w:r>
      <w:proofErr w:type="spellStart"/>
      <w:r>
        <w:rPr>
          <w:rFonts w:ascii="Times New Roman" w:hAnsi="Times New Roman" w:cs="Times New Roman"/>
          <w:b/>
          <w:color w:val="212529"/>
          <w:sz w:val="28"/>
          <w:szCs w:val="28"/>
        </w:rPr>
        <w:t>Раифский</w:t>
      </w:r>
      <w:proofErr w:type="spellEnd"/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Богородицкий мужской монастырь.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Раифс</w:t>
      </w:r>
      <w:r>
        <w:rPr>
          <w:rFonts w:ascii="Times New Roman" w:hAnsi="Times New Roman" w:cs="Times New Roman"/>
          <w:color w:val="212529"/>
          <w:sz w:val="28"/>
          <w:szCs w:val="28"/>
        </w:rPr>
        <w:t>кий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монастырь – крупнейший в Казанском крае. Он был основан в начале XVII века отшельником Филаретом на землях языческих марийских племен. К началу XX века здесь сложился неповторимый архитектурный ансамбль из 60-метровой колокольни и пяти храмов, окруженн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ых башнями и каменной стеной. Расположенный на берегу красивейшего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Раифского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озера посередине заповедного леса, монастырь напоминает сказочный город, по велению свыше показавшийся из воды.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Во время экскурсии вы увидите: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Грузинский собор первой половины XIX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века, где хранится главная святыня монастыря – чудотворный список Грузинской иконы Божией Матери, Троицкий собор начала XX века, построенный в русско-византийском стиле, который славится </w:t>
      </w:r>
    </w:p>
    <w:p w:rsidR="00242898" w:rsidRDefault="00242898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потрясающей акустикой, Софийскую церковь конца XVIII века – один и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з самых маленьких храмов Европы, надвратную 60-метровую колокольню с храмом Михаила Архангела, часовню с источником святой воды, заповедное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Раифское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озеро, где узнаем, почему в нем никогда не квакают лягушки.</w:t>
      </w:r>
    </w:p>
    <w:p w:rsidR="00242898" w:rsidRDefault="00242898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both"/>
        <w:rPr>
          <w:rFonts w:ascii="Liberation Serif" w:eastAsia="SimSun" w:hAnsi="Liberation Serif" w:hint="eastAsia"/>
          <w:color w:val="auto"/>
          <w:kern w:val="2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18:50 </w:t>
      </w:r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 xml:space="preserve">Встреча с экскурсоводом в центре города </w:t>
      </w:r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 xml:space="preserve">(вход в ТЦ Свита </w:t>
      </w:r>
      <w:proofErr w:type="gramStart"/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>Холл,  Баумана</w:t>
      </w:r>
      <w:proofErr w:type="gramEnd"/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 xml:space="preserve"> 82)</w:t>
      </w:r>
    </w:p>
    <w:p w:rsidR="00242898" w:rsidRDefault="0084122E">
      <w:pPr>
        <w:pStyle w:val="a9"/>
        <w:widowControl/>
        <w:jc w:val="both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19:00 — 21:00 Вечерняя экскурсия «Огни ночной Казани».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С наступлением темноты древняя столица превращается в город из сказок «Тысячи и одной ночи», а его здания и набережные сверкают как изумруды в море миллионов огней. </w:t>
      </w:r>
      <w:r>
        <w:rPr>
          <w:rFonts w:ascii="Times New Roman" w:hAnsi="Times New Roman" w:cs="Times New Roman"/>
          <w:color w:val="212529"/>
          <w:sz w:val="28"/>
          <w:szCs w:val="28"/>
        </w:rPr>
        <w:t>Улицы с тысячелетней историей предстанут перед вами в новом свете.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Во время путешествия в сказку вы увидите красивейшие уголки ночного города: Старо-Татарскую слободу в отражении вод озера Кабан, волшебный замок театра кукол, Дворец Земледельцев с гигантск</w:t>
      </w:r>
      <w:r>
        <w:rPr>
          <w:rFonts w:ascii="Times New Roman" w:hAnsi="Times New Roman" w:cs="Times New Roman"/>
          <w:color w:val="212529"/>
          <w:sz w:val="28"/>
          <w:szCs w:val="28"/>
        </w:rPr>
        <w:t>им бронзовым деревом и россыпи огней Кремлевской набережной.</w:t>
      </w: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4 день (воскресенье)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Завтрак в отеле.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9.00 — 15.00 Загородная экскурсия остров-град «Свияжск».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«Судно по морю бежит… Град на острове стоит». Всем нам знакомы строки известной сказки Александра </w:t>
      </w:r>
      <w:r>
        <w:rPr>
          <w:rFonts w:ascii="Times New Roman" w:hAnsi="Times New Roman" w:cs="Times New Roman"/>
          <w:color w:val="212529"/>
          <w:sz w:val="28"/>
          <w:szCs w:val="28"/>
        </w:rPr>
        <w:t>Пушкина. Но не все знают, что, согласно легенде, возможным прообразом Буяна был именно Свияжск. Собранный по приказу Ивана Грозного всего за 4 недели, он сыграл решающую роль в осаде Казани. Раскинувшийся на живописном холме, в окружении трех рек, украшенн</w:t>
      </w:r>
      <w:r>
        <w:rPr>
          <w:rFonts w:ascii="Times New Roman" w:hAnsi="Times New Roman" w:cs="Times New Roman"/>
          <w:color w:val="212529"/>
          <w:sz w:val="28"/>
          <w:szCs w:val="28"/>
        </w:rPr>
        <w:t>ый колокольнями и куполами древних храмов, остров-град способен заворожить любого путешественника.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Во время экскурсии вы обязательно увидите: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Старейшую в Среднем Поволжье деревянную Троицкую церковь, построенную из сосновых бревен в 1551 году.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Объект В</w:t>
      </w:r>
      <w:r>
        <w:rPr>
          <w:rFonts w:ascii="Times New Roman" w:hAnsi="Times New Roman" w:cs="Times New Roman"/>
          <w:color w:val="212529"/>
          <w:sz w:val="28"/>
          <w:szCs w:val="28"/>
        </w:rPr>
        <w:t>семирного наследия ЮНЕСКО Успенский собор с росписями XVI века, среди которых единственная в России прижизненная фреска царя Ивана Грозного и святой Христофор с лошадиной головой.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Крупнейший в Свияжске собор в честь иконы Богородицы «Всех Скорбящих Радос</w:t>
      </w:r>
      <w:r>
        <w:rPr>
          <w:rFonts w:ascii="Times New Roman" w:hAnsi="Times New Roman" w:cs="Times New Roman"/>
          <w:color w:val="212529"/>
          <w:sz w:val="28"/>
          <w:szCs w:val="28"/>
        </w:rPr>
        <w:t>ть», построенный в стиле храмов Византийской империи.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Уютные улочки с историческими зданиями XVIII – начала XX веков, сохранившие дух старого города.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Рождественскую площадь с красивейшим в Свияжске особняком купца Каменева и смотровой площадкой с потря</w:t>
      </w:r>
      <w:r>
        <w:rPr>
          <w:rFonts w:ascii="Times New Roman" w:hAnsi="Times New Roman" w:cs="Times New Roman"/>
          <w:color w:val="212529"/>
          <w:sz w:val="28"/>
          <w:szCs w:val="28"/>
        </w:rPr>
        <w:t>сающим видом на Волгу.</w:t>
      </w:r>
    </w:p>
    <w:p w:rsidR="00242898" w:rsidRDefault="0084122E">
      <w:pPr>
        <w:jc w:val="both"/>
        <w:rPr>
          <w:rFonts w:ascii="Times New Roman" w:eastAsia="SimSun" w:hAnsi="Times New Roman" w:cs="Times New Roman"/>
          <w:b/>
          <w:bCs/>
          <w:color w:val="212529"/>
          <w:kern w:val="2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212529"/>
          <w:kern w:val="2"/>
          <w:sz w:val="28"/>
          <w:szCs w:val="28"/>
        </w:rPr>
        <w:t xml:space="preserve">15:00 — 16:00 Посещение музея «Татар </w:t>
      </w:r>
      <w:proofErr w:type="spellStart"/>
      <w:r>
        <w:rPr>
          <w:rFonts w:ascii="Times New Roman" w:eastAsia="SimSun" w:hAnsi="Times New Roman" w:cs="Times New Roman"/>
          <w:b/>
          <w:bCs/>
          <w:color w:val="212529"/>
          <w:kern w:val="2"/>
          <w:sz w:val="28"/>
          <w:szCs w:val="28"/>
        </w:rPr>
        <w:t>Бистесе</w:t>
      </w:r>
      <w:proofErr w:type="spellEnd"/>
      <w:r>
        <w:rPr>
          <w:rFonts w:ascii="Times New Roman" w:eastAsia="SimSun" w:hAnsi="Times New Roman" w:cs="Times New Roman"/>
          <w:b/>
          <w:bCs/>
          <w:color w:val="212529"/>
          <w:kern w:val="2"/>
          <w:sz w:val="28"/>
          <w:szCs w:val="28"/>
        </w:rPr>
        <w:t>».</w:t>
      </w:r>
    </w:p>
    <w:p w:rsidR="00242898" w:rsidRDefault="00242898">
      <w:pPr>
        <w:jc w:val="both"/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</w:pPr>
    </w:p>
    <w:p w:rsidR="00242898" w:rsidRDefault="0084122E">
      <w:pPr>
        <w:jc w:val="both"/>
        <w:rPr>
          <w:rFonts w:ascii="Liberation Serif" w:eastAsia="SimSun" w:hAnsi="Liberation Serif" w:hint="eastAsia"/>
          <w:color w:val="auto"/>
          <w:kern w:val="2"/>
        </w:rPr>
      </w:pPr>
      <w:bookmarkStart w:id="2" w:name="_Hlk182843279"/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 xml:space="preserve">Если хочется попасть в атмосферу древности, стоит побывать в музее татарского быта «Татар </w:t>
      </w:r>
      <w:proofErr w:type="spellStart"/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>Бистесе</w:t>
      </w:r>
      <w:proofErr w:type="spellEnd"/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 xml:space="preserve">». В пяти залах туристы познакомятся с историей татар 16-19 веков на огромном мониторе, </w:t>
      </w:r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 xml:space="preserve">полистают страницы истории на </w:t>
      </w:r>
      <w:proofErr w:type="spellStart"/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>тач-скринах</w:t>
      </w:r>
      <w:proofErr w:type="spellEnd"/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>, познакомятся с национальными костюмами, будет возможность изучить древнюю архитектуру Старо-Татарской Слободы и посмотреть биографию известных людей. В заключении экскурсии, туристы смогут погрузиться в красоту на</w:t>
      </w:r>
      <w:r>
        <w:rPr>
          <w:rFonts w:ascii="Times New Roman" w:eastAsia="SimSun" w:hAnsi="Times New Roman" w:cs="Times New Roman"/>
          <w:color w:val="212529"/>
          <w:kern w:val="2"/>
          <w:sz w:val="28"/>
          <w:szCs w:val="28"/>
        </w:rPr>
        <w:t>ционального татарского чаепития.</w:t>
      </w:r>
      <w:bookmarkEnd w:id="2"/>
    </w:p>
    <w:p w:rsidR="00242898" w:rsidRDefault="00242898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Свободное время.</w:t>
      </w: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5 день (понедельник)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Завтрак в отеле.</w:t>
      </w:r>
    </w:p>
    <w:p w:rsidR="00242898" w:rsidRDefault="0084122E">
      <w:pPr>
        <w:pStyle w:val="a9"/>
        <w:widowControl/>
      </w:pPr>
      <w:r>
        <w:rPr>
          <w:rFonts w:ascii="Times New Roman" w:hAnsi="Times New Roman" w:cs="Times New Roman"/>
          <w:color w:val="212529"/>
          <w:sz w:val="28"/>
          <w:szCs w:val="28"/>
        </w:rPr>
        <w:t>9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>.00 Встреча с экскурсоводом. Загородная экскурсия в Болгары.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Обзорная экскурсия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</w:rPr>
        <w:t>по современному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г. Болгар — столице волжско-камских булгар. На обрывистом левом берегу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реки Волги в 30 км от впадения в нее Камы возвышаются силуэты белокаменных строений, сохранившихся от древнего города Болгары, который получил это название от предков современных </w:t>
      </w:r>
      <w:proofErr w:type="spellStart"/>
      <w:proofErr w:type="gramStart"/>
      <w:r>
        <w:rPr>
          <w:rFonts w:ascii="Times New Roman" w:hAnsi="Times New Roman" w:cs="Times New Roman"/>
          <w:color w:val="212529"/>
          <w:sz w:val="28"/>
          <w:szCs w:val="28"/>
        </w:rPr>
        <w:t>татар.Осмотр</w:t>
      </w:r>
      <w:proofErr w:type="spellEnd"/>
      <w:proofErr w:type="gram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уникальных архитектурных памятников: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«Музей Корана» (Памятный з</w:t>
      </w:r>
      <w:r>
        <w:rPr>
          <w:rFonts w:ascii="Times New Roman" w:hAnsi="Times New Roman" w:cs="Times New Roman"/>
          <w:color w:val="212529"/>
          <w:sz w:val="28"/>
          <w:szCs w:val="28"/>
        </w:rPr>
        <w:t>нак в честь принятия ислама волжскими булгарами в 922 году).</w:t>
      </w:r>
      <w:r>
        <w:rPr>
          <w:rFonts w:ascii="Times New Roman" w:hAnsi="Times New Roman" w:cs="Times New Roman"/>
          <w:color w:val="212529"/>
          <w:sz w:val="28"/>
          <w:szCs w:val="28"/>
        </w:rPr>
        <w:br/>
        <w:t xml:space="preserve">Музей Корана представляет собой здание, выполненное в стиле строений древнего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Болгара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. В основном зале находится священная книга — Коран. В цокольном этаже размещается экспозиция музея Корана.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«С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оборная мечеть» — памятник архитектуры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XIIIв</w:t>
      </w:r>
      <w:proofErr w:type="spellEnd"/>
      <w:proofErr w:type="gramStart"/>
      <w:r>
        <w:rPr>
          <w:rFonts w:ascii="Times New Roman" w:hAnsi="Times New Roman" w:cs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и «Большой минарет», восстановленный в 2000 году. Соборная мечеть являлась главным зданием в средневековом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Болгаре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, где совершали намаз, религиозные обряды, произносили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азан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. В настоящее время памятник для мусу</w:t>
      </w:r>
      <w:r>
        <w:rPr>
          <w:rFonts w:ascii="Times New Roman" w:hAnsi="Times New Roman" w:cs="Times New Roman"/>
          <w:color w:val="212529"/>
          <w:sz w:val="28"/>
          <w:szCs w:val="28"/>
        </w:rPr>
        <w:t>льман-паломников также носит культовый характер. Приезжающие верующие читают намаз на Соборной мечети, особенно в дни празднования очередной годовщины принятия ислама.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«Северный мавзолей» — мавзолей-усыпальница, памятник XIV века расположен напротив главно</w:t>
      </w:r>
      <w:r>
        <w:rPr>
          <w:rFonts w:ascii="Times New Roman" w:hAnsi="Times New Roman" w:cs="Times New Roman"/>
          <w:color w:val="212529"/>
          <w:sz w:val="28"/>
          <w:szCs w:val="28"/>
        </w:rPr>
        <w:t>го входа Соборной мечети. Сегодня внутри памятника действует выставка булгарских эпиграфических памятников. Сохранившиеся эпиграфические памятники имеют надпись, состоящую из коранического изречения, имени, родословной и даты смерти погребённого. Стелы явл</w:t>
      </w:r>
      <w:r>
        <w:rPr>
          <w:rFonts w:ascii="Times New Roman" w:hAnsi="Times New Roman" w:cs="Times New Roman"/>
          <w:color w:val="212529"/>
          <w:sz w:val="28"/>
          <w:szCs w:val="28"/>
        </w:rPr>
        <w:t>яются частью богатого архитектурного наследия булгар.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«Восточный мавзолей» — памятник XIV века, расположенный к востоку от Соборной мечети, по своей архитектуре принадлежит к типу мусульманских шатровых усыпальниц с выносным порталом. Восточный мавзолей, н</w:t>
      </w:r>
      <w:r>
        <w:rPr>
          <w:rFonts w:ascii="Times New Roman" w:hAnsi="Times New Roman" w:cs="Times New Roman"/>
          <w:color w:val="212529"/>
          <w:sz w:val="28"/>
          <w:szCs w:val="28"/>
        </w:rPr>
        <w:t>аиболее полно сохранившийся памятник среди остальных зданий булгарской архитектуры.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«Ханский дворец». Памятник архитектуры середины ХIII века построен сразу после монгольского завоевания. Одно из первых белокаменных зданий на территории древнего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Болгара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, в</w:t>
      </w:r>
      <w:r>
        <w:rPr>
          <w:rFonts w:ascii="Times New Roman" w:hAnsi="Times New Roman" w:cs="Times New Roman"/>
          <w:color w:val="212529"/>
          <w:sz w:val="28"/>
          <w:szCs w:val="28"/>
        </w:rPr>
        <w:t>озведено раньше Соборной мечети. Сохранились фундамент и небольшая часть стен.</w:t>
      </w:r>
      <w:r>
        <w:rPr>
          <w:rFonts w:ascii="Times New Roman" w:hAnsi="Times New Roman" w:cs="Times New Roman"/>
          <w:color w:val="212529"/>
          <w:sz w:val="28"/>
          <w:szCs w:val="28"/>
        </w:rPr>
        <w:br/>
        <w:t xml:space="preserve">Посещение интерактивных ремесленных мастерских (Гончар, роспись сувениров,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лозоплетение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).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«Восточная палата» (Ханская баня) – памятник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XIIIв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., одна из ранних каменных построек н</w:t>
      </w:r>
      <w:r>
        <w:rPr>
          <w:rFonts w:ascii="Times New Roman" w:hAnsi="Times New Roman" w:cs="Times New Roman"/>
          <w:color w:val="212529"/>
          <w:sz w:val="28"/>
          <w:szCs w:val="28"/>
        </w:rPr>
        <w:t>а городище. Находится недалеко от центра древнего города и в непосредственной близости к Ханскому дворцу.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«Малый минарет и Ханская усыпальница» — памятники XIV в. Мавзолеи были семейными усыпальницами знатных фамилий города. Малый минарет является частью к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омплекса с Ханской усыпальницей. По преданию на этом месте захоронены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сахабы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-проповедники, принесшие на эту землю Ислам.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«Белая палата» (баня) - памятник XIV в. Баня имела аналогичную Восточной палате подпольную систему отопления, систему водоснабжения и к</w:t>
      </w:r>
      <w:r>
        <w:rPr>
          <w:rFonts w:ascii="Times New Roman" w:hAnsi="Times New Roman" w:cs="Times New Roman"/>
          <w:color w:val="212529"/>
          <w:sz w:val="28"/>
          <w:szCs w:val="28"/>
        </w:rPr>
        <w:t>анализации.</w:t>
      </w:r>
    </w:p>
    <w:p w:rsidR="00242898" w:rsidRDefault="0084122E">
      <w:pPr>
        <w:pStyle w:val="a9"/>
        <w:widowControl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«Черная палата» - памятник XIV века. Исследователи Чёрную палату называют усыпальницей, мечетью и медресе, судной палатой.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Обед в кафе (г. Болгар).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19:00 Возвращение в Казань.</w:t>
      </w: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6 день (вторник)</w:t>
      </w:r>
    </w:p>
    <w:p w:rsidR="00242898" w:rsidRDefault="0084122E">
      <w:pPr>
        <w:pStyle w:val="a9"/>
        <w:widowControl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Завтрак в отеле. Оставляем вещи в камере хранения о</w:t>
      </w:r>
      <w:r>
        <w:rPr>
          <w:rFonts w:ascii="Times New Roman" w:hAnsi="Times New Roman" w:cs="Times New Roman"/>
          <w:color w:val="212529"/>
          <w:sz w:val="28"/>
          <w:szCs w:val="28"/>
        </w:rPr>
        <w:t>теля.</w:t>
      </w:r>
    </w:p>
    <w:p w:rsidR="00242898" w:rsidRDefault="0084122E">
      <w:pPr>
        <w:pStyle w:val="a9"/>
        <w:widowControl/>
        <w:jc w:val="both"/>
        <w:rPr>
          <w:rFonts w:ascii="Liberation Serif" w:eastAsia="SimSun" w:hAnsi="Liberation Serif" w:hint="eastAsia"/>
          <w:color w:val="auto"/>
          <w:kern w:val="2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10:00 </w:t>
      </w:r>
      <w:bookmarkStart w:id="3" w:name="_Hlk182843465"/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 xml:space="preserve">Встреча с экскурсоводом в центре города (вход в ТЦ Свита </w:t>
      </w:r>
      <w:proofErr w:type="gramStart"/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>Холл,  Баумана</w:t>
      </w:r>
      <w:proofErr w:type="gramEnd"/>
      <w:r>
        <w:rPr>
          <w:rFonts w:ascii="Times New Roman" w:eastAsia="SimSun" w:hAnsi="Times New Roman" w:cs="Times New Roman"/>
          <w:b/>
          <w:color w:val="auto"/>
          <w:kern w:val="2"/>
          <w:sz w:val="28"/>
          <w:szCs w:val="28"/>
        </w:rPr>
        <w:t xml:space="preserve"> 82)</w:t>
      </w:r>
    </w:p>
    <w:bookmarkEnd w:id="3"/>
    <w:p w:rsidR="00242898" w:rsidRDefault="0084122E">
      <w:pPr>
        <w:widowControl/>
        <w:spacing w:after="140" w:line="288" w:lineRule="auto"/>
        <w:rPr>
          <w:rFonts w:ascii="Times New Roman" w:eastAsia="SimSun" w:hAnsi="Times New Roman" w:cs="Times New Roman"/>
          <w:b/>
          <w:bCs/>
          <w:color w:val="auto"/>
          <w:kern w:val="2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auto"/>
          <w:kern w:val="2"/>
          <w:sz w:val="28"/>
          <w:szCs w:val="28"/>
        </w:rPr>
        <w:t>Экскурсия в музей Константина Васильева.</w:t>
      </w:r>
    </w:p>
    <w:p w:rsidR="00242898" w:rsidRDefault="0084122E">
      <w:pPr>
        <w:widowControl/>
        <w:spacing w:after="140" w:line="288" w:lineRule="auto"/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 xml:space="preserve">Этот музей посвящен творчеству художника Константина Васильева, известному своими работами на исторические и мифологические </w:t>
      </w:r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>сюжеты. Благодаря творчеству художника ожили герои древнерусских былин и сказаний. В музее собрано 90% наследия автора. Здесь есть полотна, посвященные периоду абстракции, пейзажи, портреты, а также большой цикл работ, посвященный Великой Отечественной вой</w:t>
      </w:r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 xml:space="preserve">не, выполненный </w:t>
      </w:r>
      <w:proofErr w:type="gramStart"/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>в присущей автору</w:t>
      </w:r>
      <w:proofErr w:type="gramEnd"/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 xml:space="preserve"> «эпической» манере. </w:t>
      </w:r>
    </w:p>
    <w:p w:rsidR="00242898" w:rsidRDefault="0084122E">
      <w:pPr>
        <w:widowControl/>
        <w:spacing w:after="140" w:line="288" w:lineRule="auto"/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>Все работы художника распределены по нескольким залам на двух этажах. </w:t>
      </w:r>
    </w:p>
    <w:p w:rsidR="00242898" w:rsidRDefault="0084122E">
      <w:pPr>
        <w:widowControl/>
        <w:spacing w:after="140" w:line="288" w:lineRule="auto"/>
        <w:rPr>
          <w:rFonts w:ascii="Times New Roman" w:eastAsia="SimSun" w:hAnsi="Times New Roman" w:cs="Times New Roman"/>
          <w:color w:val="auto"/>
          <w:kern w:val="2"/>
          <w:sz w:val="28"/>
          <w:szCs w:val="28"/>
        </w:rPr>
      </w:pPr>
      <w:bookmarkStart w:id="4" w:name="_Hlk182843369"/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 xml:space="preserve">Представлен также небольшой мемориальный музей с личными вещами художника. Благодаря </w:t>
      </w:r>
      <w:proofErr w:type="spellStart"/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>разноплановости</w:t>
      </w:r>
      <w:proofErr w:type="spellEnd"/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 xml:space="preserve"> экспозиции посетители могут н</w:t>
      </w:r>
      <w:r>
        <w:rPr>
          <w:rFonts w:ascii="Times New Roman" w:eastAsia="SimSun" w:hAnsi="Times New Roman" w:cs="Times New Roman"/>
          <w:color w:val="353535"/>
          <w:kern w:val="2"/>
          <w:sz w:val="28"/>
          <w:szCs w:val="28"/>
          <w:shd w:val="clear" w:color="auto" w:fill="FFFFFF"/>
        </w:rPr>
        <w:t>аиболее полно познакомится с творчеством Константина Васильева во всем его многообразии.</w:t>
      </w:r>
      <w:bookmarkEnd w:id="4"/>
    </w:p>
    <w:p w:rsidR="00242898" w:rsidRDefault="00242898">
      <w:pPr>
        <w:pStyle w:val="a9"/>
        <w:widowControl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both"/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Окончание программы в центре города.</w:t>
      </w:r>
    </w:p>
    <w:p w:rsidR="00242898" w:rsidRDefault="00242898">
      <w:pPr>
        <w:pStyle w:val="a9"/>
        <w:widowControl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242898" w:rsidRDefault="0084122E">
      <w:pPr>
        <w:pStyle w:val="a9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Стоимость программы (на человека):</w:t>
      </w:r>
    </w:p>
    <w:tbl>
      <w:tblPr>
        <w:tblW w:w="10660" w:type="dxa"/>
        <w:tblInd w:w="90" w:type="dxa"/>
        <w:tblLayout w:type="fixed"/>
        <w:tblCellMar>
          <w:top w:w="28" w:type="dxa"/>
          <w:left w:w="96" w:type="dxa"/>
          <w:bottom w:w="28" w:type="dxa"/>
        </w:tblCellMar>
        <w:tblLook w:val="04A0" w:firstRow="1" w:lastRow="0" w:firstColumn="1" w:lastColumn="0" w:noHBand="0" w:noVBand="1"/>
      </w:tblPr>
      <w:tblGrid>
        <w:gridCol w:w="3399"/>
        <w:gridCol w:w="3290"/>
        <w:gridCol w:w="3971"/>
      </w:tblGrid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Отель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при одноместном размещении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при двухместном/трехместном размещении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проживания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Кристалл 3*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63200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</w:tcMar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Регина на Петербургской 3*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52200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40400</w:t>
            </w: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Европа 3*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76200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55200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3*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78700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54200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Bilyar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Palace 4*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Гранд Отель 4*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61700</w:t>
            </w: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48000</w:t>
            </w:r>
          </w:p>
        </w:tc>
      </w:tr>
      <w:tr w:rsidR="00242898">
        <w:tc>
          <w:tcPr>
            <w:tcW w:w="3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Шаляпин 4*</w:t>
            </w:r>
          </w:p>
        </w:tc>
        <w:tc>
          <w:tcPr>
            <w:tcW w:w="32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Парк Отель  3*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42200</w:t>
            </w: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Татарстан 3*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39700</w:t>
            </w: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Регина на Университетской/Баумана 3*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43700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242898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35700</w:t>
            </w:r>
          </w:p>
        </w:tc>
      </w:tr>
      <w:tr w:rsidR="00242898">
        <w:tc>
          <w:tcPr>
            <w:tcW w:w="33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Suleiman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Palace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4*</w:t>
            </w:r>
          </w:p>
        </w:tc>
        <w:tc>
          <w:tcPr>
            <w:tcW w:w="32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84200</w:t>
            </w:r>
          </w:p>
        </w:tc>
        <w:tc>
          <w:tcPr>
            <w:tcW w:w="397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42898" w:rsidRDefault="0084122E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51700</w:t>
            </w:r>
          </w:p>
        </w:tc>
      </w:tr>
    </w:tbl>
    <w:p w:rsidR="00242898" w:rsidRDefault="00242898">
      <w:pPr>
        <w:pStyle w:val="a9"/>
        <w:widowControl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898" w:rsidRDefault="00242898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42898" w:rsidRDefault="0084122E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стоимость входит: экскурсионная программа, сопровождение лицензированного гида, проживание, завтрак, услуги транспорта.</w:t>
      </w:r>
    </w:p>
    <w:p w:rsidR="00242898" w:rsidRDefault="00242898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42898" w:rsidRDefault="0084122E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Туроператор оставляет за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собой право менять порядок экскурсий, оставляя их количество.</w:t>
      </w:r>
    </w:p>
    <w:p w:rsidR="00242898" w:rsidRDefault="00242898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42898" w:rsidRDefault="0084122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Желаем Вам приятного путешествия!</w:t>
      </w:r>
    </w:p>
    <w:sectPr w:rsidR="00242898" w:rsidSect="0084122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84" w:right="1134" w:bottom="1522" w:left="442" w:header="1134" w:footer="49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4122E">
      <w:r>
        <w:separator/>
      </w:r>
    </w:p>
  </w:endnote>
  <w:endnote w:type="continuationSeparator" w:id="0">
    <w:p w:rsidR="00000000" w:rsidRDefault="0084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 New Roman;Ti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898" w:rsidRDefault="00242898">
    <w:pPr>
      <w:pStyle w:val="af0"/>
      <w:jc w:val="center"/>
      <w:rPr>
        <w:rFonts w:ascii="Arial" w:hAnsi="Arial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898" w:rsidRDefault="00242898">
    <w:pPr>
      <w:pStyle w:val="af0"/>
      <w:jc w:val="center"/>
      <w:rPr>
        <w:rFonts w:ascii="Arial" w:hAnsi="Arial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4122E">
      <w:r>
        <w:separator/>
      </w:r>
    </w:p>
  </w:footnote>
  <w:footnote w:type="continuationSeparator" w:id="0">
    <w:p w:rsidR="00000000" w:rsidRDefault="00841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898" w:rsidRDefault="00242898">
    <w:pPr>
      <w:pStyle w:val="af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898" w:rsidRDefault="0084122E">
    <w:pPr>
      <w:pStyle w:val="af"/>
      <w:jc w:val="center"/>
    </w:pPr>
    <w:r>
      <w:rPr>
        <w:noProof/>
        <w:lang w:eastAsia="ru-RU" w:bidi="ar-SA"/>
      </w:rPr>
      <w:drawing>
        <wp:inline distT="0" distB="0" distL="0" distR="0">
          <wp:extent cx="5936615" cy="984250"/>
          <wp:effectExtent l="0" t="0" r="0" b="0"/>
          <wp:docPr id="1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r="-11"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984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898"/>
    <w:rsid w:val="00242898"/>
    <w:rsid w:val="0084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5492A-C111-4224-856D-C2881562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Liberation Serif;Times New Roma" w:eastAsia="SimSun;宋体" w:hAnsi="Liberation Serif;Times New Roma" w:cs="Mangal"/>
      <w:color w:val="00000A"/>
      <w:sz w:val="24"/>
      <w:lang w:val="ru-RU"/>
    </w:rPr>
  </w:style>
  <w:style w:type="paragraph" w:styleId="1">
    <w:name w:val="heading 1"/>
    <w:basedOn w:val="a"/>
    <w:uiPriority w:val="9"/>
    <w:qFormat/>
    <w:pPr>
      <w:spacing w:before="240" w:after="1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20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spacing w:before="140" w:after="12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OpenSymbol;Arial Unicode MS"/>
      <w:caps w:val="0"/>
      <w:smallCaps w:val="0"/>
      <w:color w:val="212529"/>
      <w:spacing w:val="0"/>
      <w:sz w:val="24"/>
      <w:szCs w:val="24"/>
    </w:rPr>
  </w:style>
  <w:style w:type="character" w:customStyle="1" w:styleId="WW8Num4z0">
    <w:name w:val="WW8Num4z0"/>
    <w:qFormat/>
    <w:rPr>
      <w:rFonts w:ascii="Symbol" w:hAnsi="Symbol" w:cs="OpenSymbol;Arial Unicode MS"/>
      <w:caps w:val="0"/>
      <w:smallCaps w:val="0"/>
      <w:color w:val="212529"/>
      <w:spacing w:val="0"/>
      <w:sz w:val="24"/>
      <w:szCs w:val="24"/>
    </w:rPr>
  </w:style>
  <w:style w:type="character" w:customStyle="1" w:styleId="WW8Num5z0">
    <w:name w:val="WW8Num5z0"/>
    <w:qFormat/>
    <w:rPr>
      <w:rFonts w:ascii="Symbol" w:hAnsi="Symbol" w:cs="OpenSymbol;Arial Unicode MS"/>
    </w:rPr>
  </w:style>
  <w:style w:type="character" w:customStyle="1" w:styleId="WW8Num6z0">
    <w:name w:val="WW8Num6z0"/>
    <w:qFormat/>
    <w:rPr>
      <w:rFonts w:ascii="Symbol" w:hAnsi="Symbol" w:cs="OpenSymbol;Arial Unicode MS"/>
      <w:caps w:val="0"/>
      <w:smallCaps w:val="0"/>
      <w:color w:val="212529"/>
      <w:spacing w:val="0"/>
      <w:sz w:val="24"/>
      <w:szCs w:val="24"/>
    </w:rPr>
  </w:style>
  <w:style w:type="character" w:customStyle="1" w:styleId="WW8Num7z0">
    <w:name w:val="WW8Num7z0"/>
    <w:qFormat/>
    <w:rPr>
      <w:rFonts w:ascii="Symbol" w:hAnsi="Symbol" w:cs="OpenSymbol;Arial Unicode MS"/>
      <w:caps w:val="0"/>
      <w:smallCaps w:val="0"/>
      <w:color w:val="212529"/>
      <w:spacing w:val="0"/>
      <w:sz w:val="24"/>
      <w:szCs w:val="24"/>
      <w:lang w:val="ru-RU"/>
    </w:rPr>
  </w:style>
  <w:style w:type="character" w:customStyle="1" w:styleId="WW8Num8z0">
    <w:name w:val="WW8Num8z0"/>
    <w:qFormat/>
    <w:rPr>
      <w:rFonts w:ascii="Symbol" w:hAnsi="Symbol" w:cs="OpenSymbol;Arial Unicode MS"/>
    </w:rPr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10z0">
    <w:name w:val="WW8Num10z0"/>
    <w:qFormat/>
    <w:rPr>
      <w:rFonts w:ascii="Symbol" w:hAnsi="Symbol" w:cs="OpenSymbol;Arial Unicode MS"/>
    </w:rPr>
  </w:style>
  <w:style w:type="character" w:customStyle="1" w:styleId="WW8Num11z0">
    <w:name w:val="WW8Num11z0"/>
    <w:qFormat/>
    <w:rPr>
      <w:rFonts w:ascii="Symbol" w:hAnsi="Symbol" w:cs="OpenSymbol;Arial Unicode MS"/>
    </w:rPr>
  </w:style>
  <w:style w:type="character" w:customStyle="1" w:styleId="WW8Num12z0">
    <w:name w:val="WW8Num12z0"/>
    <w:qFormat/>
    <w:rPr>
      <w:rFonts w:ascii="Symbol" w:hAnsi="Symbol" w:cs="OpenSymbol;Arial Unicode M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10">
    <w:name w:val="Основной шрифт абзаца1"/>
    <w:qFormat/>
  </w:style>
  <w:style w:type="character" w:styleId="a3">
    <w:name w:val="Hyperlink"/>
    <w:rPr>
      <w:color w:val="000080"/>
      <w:u w:val="single"/>
    </w:rPr>
  </w:style>
  <w:style w:type="character" w:styleId="a4">
    <w:name w:val="Strong"/>
    <w:qFormat/>
    <w:rPr>
      <w:b/>
      <w:bCs/>
    </w:rPr>
  </w:style>
  <w:style w:type="character" w:customStyle="1" w:styleId="a5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6">
    <w:name w:val="Символ нумерации"/>
    <w:qFormat/>
  </w:style>
  <w:style w:type="character" w:customStyle="1" w:styleId="a7">
    <w:name w:val="Верхний колонтитул Знак"/>
    <w:qFormat/>
    <w:rPr>
      <w:rFonts w:ascii="Calibri" w:eastAsia="Calibri" w:hAnsi="Calibri" w:cs="Times New Roman"/>
      <w:color w:val="00000A"/>
      <w:sz w:val="22"/>
      <w:szCs w:val="22"/>
      <w:lang w:val="ru-RU" w:bidi="ar-SA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  <w:rPr>
      <w:sz w:val="24"/>
      <w:szCs w:val="24"/>
    </w:rPr>
  </w:style>
  <w:style w:type="character" w:customStyle="1" w:styleId="TitleChar">
    <w:name w:val="Title Char"/>
    <w:qFormat/>
    <w:rPr>
      <w:sz w:val="48"/>
      <w:szCs w:val="48"/>
    </w:rPr>
  </w:style>
  <w:style w:type="character" w:customStyle="1" w:styleId="Heading9Char">
    <w:name w:val="Heading 9 Char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4Char">
    <w:name w:val="Heading 4 Char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eastAsia="Arial" w:hAnsi="Arial" w:cs="Arial"/>
      <w:sz w:val="30"/>
      <w:szCs w:val="30"/>
    </w:rPr>
  </w:style>
  <w:style w:type="character" w:customStyle="1" w:styleId="Heading2Char">
    <w:name w:val="Heading 2 Char"/>
    <w:qFormat/>
    <w:rPr>
      <w:rFonts w:ascii="Arial" w:eastAsia="Arial" w:hAnsi="Arial" w:cs="Arial"/>
      <w:sz w:val="34"/>
    </w:rPr>
  </w:style>
  <w:style w:type="character" w:customStyle="1" w:styleId="Heading1Char">
    <w:name w:val="Heading 1 Char"/>
    <w:qFormat/>
    <w:rPr>
      <w:rFonts w:ascii="Arial" w:eastAsia="Arial" w:hAnsi="Arial" w:cs="Arial"/>
      <w:sz w:val="40"/>
      <w:szCs w:val="40"/>
    </w:rPr>
  </w:style>
  <w:style w:type="paragraph" w:styleId="a8">
    <w:name w:val="Title"/>
    <w:basedOn w:val="a"/>
    <w:next w:val="a9"/>
    <w:uiPriority w:val="10"/>
    <w:qFormat/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20">
    <w:name w:val="Указатель2"/>
    <w:basedOn w:val="a"/>
    <w:qFormat/>
    <w:pPr>
      <w:suppressLineNumbers/>
    </w:p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qFormat/>
    <w:pPr>
      <w:suppressLineNumbers/>
    </w:pPr>
  </w:style>
  <w:style w:type="paragraph" w:customStyle="1" w:styleId="ad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HeaderandFooter">
    <w:name w:val="Header and Footer"/>
    <w:basedOn w:val="a"/>
    <w:qFormat/>
  </w:style>
  <w:style w:type="paragraph" w:styleId="af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1">
    <w:name w:val="Содержимое таблицы"/>
    <w:basedOn w:val="a"/>
    <w:qFormat/>
    <w:pPr>
      <w:suppressLineNumbers/>
    </w:pPr>
  </w:style>
  <w:style w:type="paragraph" w:customStyle="1" w:styleId="af2">
    <w:name w:val="Заголовок таблицы"/>
    <w:basedOn w:val="af1"/>
    <w:qFormat/>
    <w:pPr>
      <w:jc w:val="center"/>
    </w:pPr>
    <w:rPr>
      <w:b/>
      <w:bCs/>
    </w:rPr>
  </w:style>
  <w:style w:type="paragraph" w:customStyle="1" w:styleId="af3">
    <w:name w:val="Блочная цитата"/>
    <w:basedOn w:val="a"/>
    <w:qFormat/>
    <w:pPr>
      <w:spacing w:after="283"/>
      <w:ind w:left="567" w:right="567"/>
    </w:pPr>
  </w:style>
  <w:style w:type="paragraph" w:styleId="af4">
    <w:name w:val="Subtitle"/>
    <w:basedOn w:val="a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af5">
    <w:name w:val="No Spacing"/>
    <w:qFormat/>
    <w:rPr>
      <w:sz w:val="24"/>
    </w:rPr>
  </w:style>
  <w:style w:type="paragraph" w:styleId="af6">
    <w:name w:val="table of figures"/>
    <w:basedOn w:val="a"/>
    <w:next w:val="a"/>
    <w:qFormat/>
  </w:style>
  <w:style w:type="paragraph" w:styleId="af7">
    <w:name w:val="Intense Quote"/>
    <w:basedOn w:val="a"/>
    <w:next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21">
    <w:name w:val="Quote"/>
    <w:basedOn w:val="a"/>
    <w:next w:val="a"/>
    <w:qFormat/>
    <w:pPr>
      <w:ind w:left="720" w:right="720"/>
    </w:pPr>
    <w:rPr>
      <w:i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Standard">
    <w:name w:val="Standard"/>
    <w:qFormat/>
    <w:rsid w:val="00CF6422"/>
    <w:rPr>
      <w:rFonts w:ascii="Liberation Serif" w:eastAsia="NSimSun" w:hAnsi="Liberation Serif" w:cs="Arial"/>
      <w:kern w:val="2"/>
      <w:sz w:val="24"/>
      <w:lang w:val="ru-RU"/>
    </w:rPr>
  </w:style>
  <w:style w:type="numbering" w:customStyle="1" w:styleId="af9">
    <w:name w:val="Без списка"/>
    <w:uiPriority w:val="99"/>
    <w:semiHidden/>
    <w:unhideWhenUsed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customStyle="1" w:styleId="GridTable2-Accent3">
    <w:name w:val="Grid Table 2 - Accent 3"/>
    <w:uiPriority w:val="99"/>
    <w:rsid w:val="00CF6422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sz w:val="22"/>
      </w:rPr>
      <w:tblPr/>
      <w:tcPr>
        <w:shd w:val="clear" w:color="FFFFFF" w:fill="ECECEC" w:themeFill="accent3" w:themeFillTint="3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8</Pages>
  <Words>2036</Words>
  <Characters>11609</Characters>
  <Application>Microsoft Office Word</Application>
  <DocSecurity>0</DocSecurity>
  <Lines>96</Lines>
  <Paragraphs>27</Paragraphs>
  <ScaleCrop>false</ScaleCrop>
  <Company/>
  <LinksUpToDate>false</LinksUpToDate>
  <CharactersWithSpaces>13618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 Windows</cp:lastModifiedBy>
  <cp:revision>36</cp:revision>
  <dcterms:created xsi:type="dcterms:W3CDTF">2024-09-05T14:06:00Z</dcterms:created>
  <dcterms:modified xsi:type="dcterms:W3CDTF">2025-02-27T11:47:00Z</dcterms:modified>
  <dc:language>en-US</dc:language>
</cp:coreProperties>
</file>