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82A7" w14:textId="77777777" w:rsidR="00A0090B" w:rsidRDefault="00000000">
      <w:pPr>
        <w:spacing w:after="0"/>
        <w:jc w:val="center"/>
        <w:rPr>
          <w:rFonts w:ascii="Times New Roman" w:eastAsia="Times New Roman" w:hAnsi="Times New Roman" w:cs="Times New Roman"/>
          <w:bCs/>
          <w:i/>
          <w:sz w:val="28"/>
          <w:szCs w:val="28"/>
        </w:rPr>
      </w:pPr>
      <w:r>
        <w:rPr>
          <w:rFonts w:ascii="Times New Roman" w:eastAsia="Times New Roman" w:hAnsi="Times New Roman" w:cs="Times New Roman"/>
          <w:b/>
          <w:bCs/>
          <w:sz w:val="36"/>
          <w:szCs w:val="36"/>
        </w:rPr>
        <w:t>ЗОЛОТОЕ КОЛЬЦО «ВОЛЖСКОЕ» 4 дня/ 3 ночи</w:t>
      </w:r>
      <w:r>
        <w:rPr>
          <w:rFonts w:ascii="Times New Roman" w:eastAsia="Times New Roman" w:hAnsi="Times New Roman" w:cs="Times New Roman"/>
          <w:b/>
          <w:bCs/>
          <w:sz w:val="28"/>
          <w:szCs w:val="28"/>
        </w:rPr>
        <w:br/>
      </w:r>
      <w:r>
        <w:rPr>
          <w:rFonts w:ascii="Times New Roman" w:eastAsia="Times New Roman" w:hAnsi="Times New Roman" w:cs="Times New Roman"/>
          <w:i/>
          <w:iCs/>
          <w:sz w:val="28"/>
          <w:szCs w:val="28"/>
        </w:rPr>
        <w:t xml:space="preserve">Калязин – Углич – </w:t>
      </w:r>
      <w:proofErr w:type="spellStart"/>
      <w:r>
        <w:rPr>
          <w:rFonts w:ascii="Times New Roman" w:eastAsia="Times New Roman" w:hAnsi="Times New Roman" w:cs="Times New Roman"/>
          <w:i/>
          <w:iCs/>
          <w:sz w:val="28"/>
          <w:szCs w:val="28"/>
        </w:rPr>
        <w:t>Мартыново</w:t>
      </w:r>
      <w:proofErr w:type="spellEnd"/>
      <w:r>
        <w:rPr>
          <w:rFonts w:ascii="Times New Roman" w:eastAsia="Times New Roman" w:hAnsi="Times New Roman" w:cs="Times New Roman"/>
          <w:i/>
          <w:iCs/>
          <w:sz w:val="28"/>
          <w:szCs w:val="28"/>
        </w:rPr>
        <w:t xml:space="preserve"> – Мышкин – Рыбинск – </w:t>
      </w:r>
    </w:p>
    <w:p w14:paraId="6659FD48" w14:textId="77777777" w:rsidR="00A0090B" w:rsidRDefault="00000000">
      <w:pPr>
        <w:spacing w:after="0"/>
        <w:jc w:val="center"/>
        <w:rPr>
          <w:rFonts w:ascii="Times New Roman" w:eastAsia="Times New Roman" w:hAnsi="Times New Roman" w:cs="Times New Roman"/>
          <w:bCs/>
          <w:i/>
          <w:sz w:val="28"/>
          <w:szCs w:val="28"/>
        </w:rPr>
      </w:pPr>
      <w:r>
        <w:rPr>
          <w:rFonts w:ascii="Times New Roman" w:eastAsia="Times New Roman" w:hAnsi="Times New Roman" w:cs="Times New Roman"/>
          <w:i/>
          <w:iCs/>
          <w:sz w:val="28"/>
          <w:szCs w:val="28"/>
        </w:rPr>
        <w:t xml:space="preserve">Ярославль – Ростов Великий – Переславль-Залесский </w:t>
      </w:r>
    </w:p>
    <w:p w14:paraId="2556B156" w14:textId="77777777" w:rsidR="00A0090B" w:rsidRDefault="00000000">
      <w:pPr>
        <w:spacing w:after="0"/>
        <w:jc w:val="center"/>
        <w:rPr>
          <w:rFonts w:ascii="Times New Roman" w:eastAsia="Times New Roman" w:hAnsi="Times New Roman" w:cs="Times New Roman"/>
          <w:sz w:val="32"/>
          <w:szCs w:val="32"/>
        </w:rPr>
      </w:pPr>
      <w:r>
        <w:rPr>
          <w:rFonts w:ascii="Times New Roman" w:eastAsia="Times New Roman" w:hAnsi="Times New Roman" w:cs="Times New Roman"/>
          <w:b/>
          <w:bCs/>
          <w:sz w:val="28"/>
          <w:szCs w:val="28"/>
        </w:rPr>
        <w:t xml:space="preserve">Даты заездов: </w:t>
      </w:r>
      <w:r>
        <w:rPr>
          <w:rFonts w:ascii="Times New Roman" w:eastAsia="Times New Roman" w:hAnsi="Times New Roman" w:cs="Times New Roman"/>
          <w:sz w:val="28"/>
          <w:szCs w:val="28"/>
        </w:rPr>
        <w:t>17.06.25, 01.07.25, 29.07.25</w:t>
      </w:r>
    </w:p>
    <w:p w14:paraId="09DE0597" w14:textId="77777777" w:rsidR="00A0090B" w:rsidRDefault="00000000">
      <w:pPr>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1 день</w:t>
      </w:r>
    </w:p>
    <w:p w14:paraId="25892110" w14:textId="77777777" w:rsidR="00A0090B" w:rsidRDefault="00000000">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themeColor="text1"/>
          <w:sz w:val="24"/>
          <w:szCs w:val="24"/>
        </w:rPr>
        <w:t xml:space="preserve">07:45 Встреча группы с гидом на Ярославском вокзале (на 2 этаже вокзала – зал ожидания №4, рядом с кофейней «One </w:t>
      </w:r>
      <w:proofErr w:type="spellStart"/>
      <w:r>
        <w:rPr>
          <w:rFonts w:ascii="Times New Roman" w:eastAsia="Times New Roman" w:hAnsi="Times New Roman" w:cs="Times New Roman"/>
          <w:b/>
          <w:bCs/>
          <w:color w:val="000000" w:themeColor="text1"/>
          <w:sz w:val="24"/>
          <w:szCs w:val="24"/>
        </w:rPr>
        <w:t>and</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double</w:t>
      </w:r>
      <w:proofErr w:type="spellEnd"/>
      <w:r>
        <w:rPr>
          <w:rFonts w:ascii="Times New Roman" w:eastAsia="Times New Roman" w:hAnsi="Times New Roman" w:cs="Times New Roman"/>
          <w:b/>
          <w:bCs/>
          <w:color w:val="000000" w:themeColor="text1"/>
          <w:sz w:val="24"/>
          <w:szCs w:val="24"/>
        </w:rPr>
        <w:t>»).</w:t>
      </w:r>
    </w:p>
    <w:p w14:paraId="18C626ED"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Переезд в </w:t>
      </w:r>
      <w:r>
        <w:rPr>
          <w:rFonts w:ascii="Times New Roman" w:eastAsia="Times New Roman" w:hAnsi="Times New Roman" w:cs="Times New Roman"/>
          <w:b/>
          <w:bCs/>
          <w:color w:val="000000" w:themeColor="text1"/>
          <w:sz w:val="24"/>
          <w:szCs w:val="24"/>
        </w:rPr>
        <w:t>Калязин</w:t>
      </w:r>
      <w:r>
        <w:rPr>
          <w:rFonts w:ascii="Times New Roman" w:eastAsia="Times New Roman" w:hAnsi="Times New Roman" w:cs="Times New Roman"/>
          <w:color w:val="000000" w:themeColor="text1"/>
          <w:sz w:val="24"/>
          <w:szCs w:val="24"/>
        </w:rPr>
        <w:t xml:space="preserve"> – это уникальное место, где история сплетается с природой, создавая неповторимую атмосферу. Этот город известен своей трагической судьбой, связанной с затоплением части города при строительстве Угличского водохранилища. Однако, именно это событие сделало Калязин одним из самых необычных и интересных мест для посещения. Одним из самых узнаваемых символов города стала затопленная колокольня, которая по сей день производит неизгладимое впечатление. </w:t>
      </w:r>
    </w:p>
    <w:p w14:paraId="04D009D9"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Обзорная экскурсия по Калязину</w:t>
      </w:r>
      <w:r>
        <w:rPr>
          <w:rFonts w:ascii="Times New Roman" w:eastAsia="Times New Roman" w:hAnsi="Times New Roman" w:cs="Times New Roman"/>
          <w:color w:val="000000" w:themeColor="text1"/>
          <w:sz w:val="24"/>
          <w:szCs w:val="24"/>
        </w:rPr>
        <w:t xml:space="preserve"> познакомит вас с историей города, архитектурными памятниками и символом города — колокольней Никольского собора, возвышающейся над водами Угличского водохранилища.</w:t>
      </w:r>
    </w:p>
    <w:p w14:paraId="3C1682B4"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Обед.</w:t>
      </w:r>
    </w:p>
    <w:p w14:paraId="46A1080F"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Углич – </w:t>
      </w:r>
      <w:r>
        <w:rPr>
          <w:rFonts w:ascii="Times New Roman" w:eastAsia="Times New Roman" w:hAnsi="Times New Roman" w:cs="Times New Roman"/>
          <w:color w:val="000000" w:themeColor="text1"/>
          <w:sz w:val="24"/>
          <w:szCs w:val="24"/>
        </w:rPr>
        <w:t>древнерусский город с более чем тысячелетней историей. Угличский кремль – это не просто исторический памятник, а душа древнего города Углича. На его территории располагается целый комплекс зданий, каждое из которых хранит свою историю. Один из самых известных памятников – Церковь Дмитрия на Крови, построенная на месте гибели царевича Дмитрия. Также в Угличе находится одна из старейших гидроэлектростанций России, представляющая собой уникальный памятник промышленной архитектуры. </w:t>
      </w:r>
    </w:p>
    <w:p w14:paraId="2ABF0B08"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Обзорная экскурсия по Угличу </w:t>
      </w:r>
      <w:r>
        <w:rPr>
          <w:rFonts w:ascii="Times New Roman" w:eastAsia="Times New Roman" w:hAnsi="Times New Roman" w:cs="Times New Roman"/>
          <w:color w:val="000000" w:themeColor="text1"/>
          <w:sz w:val="24"/>
          <w:szCs w:val="24"/>
        </w:rPr>
        <w:t xml:space="preserve">с осмотром знаковых достопримечательностей Успенской площади: зданий бывших торговых рядов XIX века. Дома купцов Евреиновых XIX века, здания первой публичной библиотеки XIX века, часовни Александра Невского; Посещение Казанского храма. </w:t>
      </w:r>
    </w:p>
    <w:p w14:paraId="7E16F4BD"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Встреча группы «В русских народных традициях». </w:t>
      </w:r>
      <w:r>
        <w:rPr>
          <w:rFonts w:ascii="Times New Roman" w:eastAsia="Times New Roman" w:hAnsi="Times New Roman" w:cs="Times New Roman"/>
          <w:color w:val="000000" w:themeColor="text1"/>
          <w:sz w:val="24"/>
          <w:szCs w:val="24"/>
        </w:rPr>
        <w:t>Хотите узнать, чем славится древняя угличская земля? Как гостей встречали, как угощали? Сенная девушка на все вопросы ответит, загадки мудреные загадает, угостит знаменитым Угличским сыром, лимонадами местного производства (для детских групп), наливочкой (для взрослых), закружит в бойком хороводе да в задорной «Кадрили».</w:t>
      </w:r>
    </w:p>
    <w:p w14:paraId="51B7F7C3"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Обзорная экскурсия по Угличскому кремлю</w:t>
      </w:r>
      <w:r>
        <w:rPr>
          <w:rFonts w:ascii="Times New Roman" w:eastAsia="Times New Roman" w:hAnsi="Times New Roman" w:cs="Times New Roman"/>
          <w:color w:val="000000" w:themeColor="text1"/>
          <w:sz w:val="24"/>
          <w:szCs w:val="24"/>
        </w:rPr>
        <w:t xml:space="preserve"> познакомит с историей и достопримечательностями этого уникального памятника истории и культуры. </w:t>
      </w:r>
      <w:r>
        <w:rPr>
          <w:rFonts w:ascii="Times New Roman" w:eastAsia="Times New Roman" w:hAnsi="Times New Roman" w:cs="Times New Roman"/>
          <w:b/>
          <w:bCs/>
          <w:color w:val="000000" w:themeColor="text1"/>
          <w:sz w:val="24"/>
          <w:szCs w:val="24"/>
        </w:rPr>
        <w:t>Заход в церковь Дмитрия «на крови».</w:t>
      </w:r>
      <w:r>
        <w:rPr>
          <w:rFonts w:ascii="Times New Roman" w:eastAsia="Times New Roman" w:hAnsi="Times New Roman" w:cs="Times New Roman"/>
          <w:color w:val="000000" w:themeColor="text1"/>
          <w:sz w:val="24"/>
          <w:szCs w:val="24"/>
        </w:rPr>
        <w:t xml:space="preserve"> По преданию, она поставлена на месте гибели царевича. </w:t>
      </w:r>
      <w:r>
        <w:rPr>
          <w:rFonts w:ascii="Times New Roman" w:eastAsia="Times New Roman" w:hAnsi="Times New Roman" w:cs="Times New Roman"/>
          <w:b/>
          <w:bCs/>
          <w:color w:val="000000" w:themeColor="text1"/>
          <w:sz w:val="24"/>
          <w:szCs w:val="24"/>
        </w:rPr>
        <w:t>Посещение палаты угличских удельных князей.</w:t>
      </w:r>
    </w:p>
    <w:p w14:paraId="19A8CC7C"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Размещение в гостинице </w:t>
      </w:r>
      <w:r>
        <w:rPr>
          <w:rFonts w:ascii="Times New Roman" w:eastAsia="Times New Roman" w:hAnsi="Times New Roman" w:cs="Times New Roman"/>
          <w:b/>
          <w:bCs/>
          <w:color w:val="000000" w:themeColor="text1"/>
          <w:sz w:val="24"/>
          <w:szCs w:val="24"/>
        </w:rPr>
        <w:t>«Чайка»</w:t>
      </w:r>
      <w:r>
        <w:rPr>
          <w:rFonts w:ascii="Times New Roman" w:eastAsia="Times New Roman" w:hAnsi="Times New Roman" w:cs="Times New Roman"/>
          <w:color w:val="000000" w:themeColor="text1"/>
          <w:sz w:val="24"/>
          <w:szCs w:val="24"/>
        </w:rPr>
        <w:t>.</w:t>
      </w:r>
    </w:p>
    <w:p w14:paraId="7BB95FF3" w14:textId="77777777" w:rsidR="00A0090B" w:rsidRDefault="00A0090B">
      <w:pPr>
        <w:spacing w:after="0" w:line="240" w:lineRule="auto"/>
        <w:jc w:val="both"/>
        <w:rPr>
          <w:rFonts w:ascii="Times New Roman" w:eastAsia="Times New Roman" w:hAnsi="Times New Roman" w:cs="Times New Roman"/>
          <w:color w:val="000000" w:themeColor="text1"/>
          <w:sz w:val="24"/>
          <w:szCs w:val="24"/>
        </w:rPr>
      </w:pPr>
    </w:p>
    <w:p w14:paraId="11A2E23E"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2 день</w:t>
      </w:r>
    </w:p>
    <w:p w14:paraId="30CE2CD5"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Завтрак.</w:t>
      </w:r>
    </w:p>
    <w:p w14:paraId="709AA5B7"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Переезд в</w:t>
      </w:r>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Мартыново</w:t>
      </w:r>
      <w:proofErr w:type="spellEnd"/>
      <w:r>
        <w:rPr>
          <w:rFonts w:ascii="Times New Roman" w:eastAsia="Times New Roman" w:hAnsi="Times New Roman" w:cs="Times New Roman"/>
          <w:b/>
          <w:bCs/>
          <w:color w:val="000000" w:themeColor="text1"/>
          <w:sz w:val="24"/>
          <w:szCs w:val="24"/>
        </w:rPr>
        <w:t xml:space="preserve"> – </w:t>
      </w:r>
      <w:r>
        <w:rPr>
          <w:rFonts w:ascii="Times New Roman" w:eastAsia="Times New Roman" w:hAnsi="Times New Roman" w:cs="Times New Roman"/>
          <w:color w:val="000000" w:themeColor="text1"/>
          <w:sz w:val="24"/>
          <w:szCs w:val="24"/>
        </w:rPr>
        <w:t xml:space="preserve">место, привлекающее туристов своей аутентичностью и погружением в историю. Это не просто «живая» деревня, а настоящий музей под открытым небом, хранящий в себе уникальные традиции и быт русских крестьян. Главная достопримечательность деревни – единственный в России Музей </w:t>
      </w:r>
      <w:proofErr w:type="spellStart"/>
      <w:r>
        <w:rPr>
          <w:rFonts w:ascii="Times New Roman" w:eastAsia="Times New Roman" w:hAnsi="Times New Roman" w:cs="Times New Roman"/>
          <w:color w:val="000000" w:themeColor="text1"/>
          <w:sz w:val="24"/>
          <w:szCs w:val="24"/>
        </w:rPr>
        <w:t>кацкарей</w:t>
      </w:r>
      <w:proofErr w:type="spellEnd"/>
      <w:r>
        <w:rPr>
          <w:rFonts w:ascii="Times New Roman" w:eastAsia="Times New Roman" w:hAnsi="Times New Roman" w:cs="Times New Roman"/>
          <w:color w:val="000000" w:themeColor="text1"/>
          <w:sz w:val="24"/>
          <w:szCs w:val="24"/>
        </w:rPr>
        <w:t xml:space="preserve">. Здесь можно увидеть старинные крестьянские избы XIX – начала XX веков, познакомиться с бытом и традициями </w:t>
      </w:r>
      <w:proofErr w:type="spellStart"/>
      <w:r>
        <w:rPr>
          <w:rFonts w:ascii="Times New Roman" w:eastAsia="Times New Roman" w:hAnsi="Times New Roman" w:cs="Times New Roman"/>
          <w:color w:val="000000" w:themeColor="text1"/>
          <w:sz w:val="24"/>
          <w:szCs w:val="24"/>
        </w:rPr>
        <w:t>кацкарей</w:t>
      </w:r>
      <w:proofErr w:type="spellEnd"/>
      <w:r>
        <w:rPr>
          <w:rFonts w:ascii="Times New Roman" w:eastAsia="Times New Roman" w:hAnsi="Times New Roman" w:cs="Times New Roman"/>
          <w:color w:val="000000" w:themeColor="text1"/>
          <w:sz w:val="24"/>
          <w:szCs w:val="24"/>
        </w:rPr>
        <w:t xml:space="preserve"> – уникальной субэтнической группы русских, проживающих в этом регионе.</w:t>
      </w:r>
    </w:p>
    <w:p w14:paraId="77D4627A"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Интерактивная программа «</w:t>
      </w:r>
      <w:proofErr w:type="spellStart"/>
      <w:r>
        <w:rPr>
          <w:rFonts w:ascii="Times New Roman" w:eastAsia="Times New Roman" w:hAnsi="Times New Roman" w:cs="Times New Roman"/>
          <w:b/>
          <w:bCs/>
          <w:color w:val="000000" w:themeColor="text1"/>
          <w:sz w:val="24"/>
          <w:szCs w:val="24"/>
        </w:rPr>
        <w:t>Побахорим</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по-кайкие</w:t>
      </w:r>
      <w:proofErr w:type="spellEnd"/>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 xml:space="preserve">Экскурсия по этнографической избе с посещением </w:t>
      </w:r>
      <w:proofErr w:type="spellStart"/>
      <w:r>
        <w:rPr>
          <w:rFonts w:ascii="Times New Roman" w:eastAsia="Times New Roman" w:hAnsi="Times New Roman" w:cs="Times New Roman"/>
          <w:color w:val="000000" w:themeColor="text1"/>
          <w:sz w:val="24"/>
          <w:szCs w:val="24"/>
        </w:rPr>
        <w:t>кацкого</w:t>
      </w:r>
      <w:proofErr w:type="spellEnd"/>
      <w:r>
        <w:rPr>
          <w:rFonts w:ascii="Times New Roman" w:eastAsia="Times New Roman" w:hAnsi="Times New Roman" w:cs="Times New Roman"/>
          <w:color w:val="000000" w:themeColor="text1"/>
          <w:sz w:val="24"/>
          <w:szCs w:val="24"/>
        </w:rPr>
        <w:t xml:space="preserve"> подворья и угощением из русской печки.</w:t>
      </w:r>
    </w:p>
    <w:p w14:paraId="29D2CC0C"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Переезд в </w:t>
      </w:r>
      <w:r>
        <w:rPr>
          <w:rFonts w:ascii="Times New Roman" w:eastAsia="Times New Roman" w:hAnsi="Times New Roman" w:cs="Times New Roman"/>
          <w:b/>
          <w:bCs/>
          <w:color w:val="000000" w:themeColor="text1"/>
          <w:sz w:val="24"/>
          <w:szCs w:val="24"/>
        </w:rPr>
        <w:t xml:space="preserve">Мышкин – </w:t>
      </w:r>
      <w:r>
        <w:rPr>
          <w:rFonts w:ascii="Times New Roman" w:eastAsia="Times New Roman" w:hAnsi="Times New Roman" w:cs="Times New Roman"/>
          <w:color w:val="000000" w:themeColor="text1"/>
          <w:sz w:val="24"/>
          <w:szCs w:val="24"/>
        </w:rPr>
        <w:t>небольшой уютный городок, который часто называют «русской Венецией». Живописные каналы, пересекающие город, соединяющие Волгу с озерами, и старинная архитектура создают неповторимую атмосферу, напоминающую итальянские города. Мышкин не просто город, а настоящий мышиный рай, где взрослые и дети могут окунуться в волшебный мир.  Уличные скульптуры, сувениры, архитектура отражают мышиную тематику и создают атмосферу сказки.</w:t>
      </w:r>
    </w:p>
    <w:p w14:paraId="16EAA73A"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Обед.</w:t>
      </w:r>
    </w:p>
    <w:p w14:paraId="431E1EC2"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Экскурсия</w:t>
      </w:r>
      <w:r>
        <w:rPr>
          <w:rFonts w:ascii="Times New Roman" w:eastAsia="Times New Roman" w:hAnsi="Times New Roman" w:cs="Times New Roman"/>
          <w:color w:val="000000" w:themeColor="text1"/>
          <w:sz w:val="24"/>
          <w:szCs w:val="24"/>
        </w:rPr>
        <w:t xml:space="preserve"> в Музей Мыши, музей крестьянской архитектуры малых форм и музей уникальной техники, «Мышкинский </w:t>
      </w:r>
      <w:proofErr w:type="spellStart"/>
      <w:r>
        <w:rPr>
          <w:rFonts w:ascii="Times New Roman" w:eastAsia="Times New Roman" w:hAnsi="Times New Roman" w:cs="Times New Roman"/>
          <w:color w:val="000000" w:themeColor="text1"/>
          <w:sz w:val="24"/>
          <w:szCs w:val="24"/>
        </w:rPr>
        <w:t>СамоходЪ</w:t>
      </w:r>
      <w:proofErr w:type="spellEnd"/>
      <w:r>
        <w:rPr>
          <w:rFonts w:ascii="Times New Roman" w:eastAsia="Times New Roman" w:hAnsi="Times New Roman" w:cs="Times New Roman"/>
          <w:color w:val="000000" w:themeColor="text1"/>
          <w:sz w:val="24"/>
          <w:szCs w:val="24"/>
        </w:rPr>
        <w:t>», дом ремёсел: посещение кузнечной и гончарной мастерской, музей «Русские валенки».</w:t>
      </w:r>
    </w:p>
    <w:p w14:paraId="758EC546" w14:textId="77777777" w:rsidR="00A0090B" w:rsidRDefault="00000000">
      <w:pPr>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Свободное время.</w:t>
      </w:r>
    </w:p>
    <w:p w14:paraId="0133159B"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Переезд в </w:t>
      </w:r>
      <w:r>
        <w:rPr>
          <w:rFonts w:ascii="Times New Roman" w:eastAsia="Times New Roman" w:hAnsi="Times New Roman" w:cs="Times New Roman"/>
          <w:b/>
          <w:bCs/>
          <w:color w:val="000000" w:themeColor="text1"/>
          <w:sz w:val="24"/>
          <w:szCs w:val="24"/>
        </w:rPr>
        <w:t xml:space="preserve">Рыбинск </w:t>
      </w:r>
      <w:r>
        <w:rPr>
          <w:rFonts w:ascii="Times New Roman" w:eastAsia="Times New Roman" w:hAnsi="Times New Roman" w:cs="Times New Roman"/>
          <w:color w:val="000000" w:themeColor="text1"/>
          <w:sz w:val="24"/>
          <w:szCs w:val="24"/>
        </w:rPr>
        <w:t>– город, расположенный на берегах Рыбинского водохранилища, которое известно, как одно из крупнейших искусственных водоёмов в мире. Город сохранил своё историческое наследие, уникальную атмосферу и живописные пейзажи. Вывески на магазинах в стиле XIX века создают атмосферу старинного купеческого города, привлекают внимание туристов и делают город более узнаваемым. Рыбинск – город, который очаровывает раз и навсегда.</w:t>
      </w:r>
    </w:p>
    <w:p w14:paraId="1FD08280"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Размещение в гостинице </w:t>
      </w:r>
      <w:r>
        <w:rPr>
          <w:rFonts w:ascii="Times New Roman" w:eastAsia="Times New Roman" w:hAnsi="Times New Roman" w:cs="Times New Roman"/>
          <w:b/>
          <w:bCs/>
          <w:color w:val="000000" w:themeColor="text1"/>
          <w:sz w:val="24"/>
          <w:szCs w:val="24"/>
        </w:rPr>
        <w:t>«</w:t>
      </w:r>
      <w:proofErr w:type="spellStart"/>
      <w:r>
        <w:rPr>
          <w:rFonts w:ascii="Times New Roman" w:eastAsia="Times New Roman" w:hAnsi="Times New Roman" w:cs="Times New Roman"/>
          <w:b/>
          <w:bCs/>
          <w:color w:val="000000" w:themeColor="text1"/>
          <w:sz w:val="24"/>
          <w:szCs w:val="24"/>
        </w:rPr>
        <w:t>Виконда</w:t>
      </w:r>
      <w:proofErr w:type="spellEnd"/>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w:t>
      </w:r>
    </w:p>
    <w:p w14:paraId="1D2B1BE8" w14:textId="77777777" w:rsidR="00A0090B" w:rsidRDefault="00A0090B">
      <w:pPr>
        <w:spacing w:after="0" w:line="240" w:lineRule="auto"/>
        <w:jc w:val="both"/>
        <w:rPr>
          <w:rFonts w:ascii="Times New Roman" w:eastAsia="Times New Roman" w:hAnsi="Times New Roman" w:cs="Times New Roman"/>
          <w:color w:val="000000" w:themeColor="text1"/>
          <w:sz w:val="24"/>
          <w:szCs w:val="24"/>
        </w:rPr>
      </w:pPr>
    </w:p>
    <w:p w14:paraId="19DA4320"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3 день</w:t>
      </w:r>
    </w:p>
    <w:p w14:paraId="654DE86B"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Завтрак.</w:t>
      </w:r>
    </w:p>
    <w:p w14:paraId="78DA457E"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Обзорная экскурсия по историческому центру Рыбинска </w:t>
      </w:r>
      <w:r>
        <w:rPr>
          <w:rFonts w:ascii="Times New Roman" w:eastAsia="Times New Roman" w:hAnsi="Times New Roman" w:cs="Times New Roman"/>
          <w:color w:val="000000" w:themeColor="text1"/>
          <w:sz w:val="24"/>
          <w:szCs w:val="24"/>
        </w:rPr>
        <w:t xml:space="preserve">включает прогулку по Красной площади, Волжской набережной, </w:t>
      </w:r>
      <w:proofErr w:type="spellStart"/>
      <w:r>
        <w:rPr>
          <w:rFonts w:ascii="Times New Roman" w:eastAsia="Times New Roman" w:hAnsi="Times New Roman" w:cs="Times New Roman"/>
          <w:color w:val="000000" w:themeColor="text1"/>
          <w:sz w:val="24"/>
          <w:szCs w:val="24"/>
        </w:rPr>
        <w:t>Спасо</w:t>
      </w:r>
      <w:proofErr w:type="spellEnd"/>
      <w:r>
        <w:rPr>
          <w:rFonts w:ascii="Times New Roman" w:eastAsia="Times New Roman" w:hAnsi="Times New Roman" w:cs="Times New Roman"/>
          <w:color w:val="000000" w:themeColor="text1"/>
          <w:sz w:val="24"/>
          <w:szCs w:val="24"/>
        </w:rPr>
        <w:t>-Преображенскому собору, гостиному двору. Гид расскажет об истории города и его достопримечательностях.</w:t>
      </w:r>
    </w:p>
    <w:p w14:paraId="68A8FB97"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Переезд в </w:t>
      </w:r>
      <w:r>
        <w:rPr>
          <w:rFonts w:ascii="Times New Roman" w:eastAsia="Times New Roman" w:hAnsi="Times New Roman" w:cs="Times New Roman"/>
          <w:b/>
          <w:bCs/>
          <w:color w:val="000000" w:themeColor="text1"/>
          <w:sz w:val="24"/>
          <w:szCs w:val="24"/>
        </w:rPr>
        <w:t xml:space="preserve">Ярославль </w:t>
      </w:r>
      <w:r>
        <w:rPr>
          <w:rFonts w:ascii="Times New Roman" w:eastAsia="Times New Roman" w:hAnsi="Times New Roman" w:cs="Times New Roman"/>
          <w:color w:val="000000" w:themeColor="text1"/>
          <w:sz w:val="24"/>
          <w:szCs w:val="24"/>
        </w:rPr>
        <w:t xml:space="preserve">– столица Золотого кольца России. Город уникален тем, что был основан князем Ярославом Мудрым в XI веке на месте слияния двух рек: Волги и Которосли. Город хранит множество исторических и культурных памятников: </w:t>
      </w:r>
      <w:proofErr w:type="spellStart"/>
      <w:r>
        <w:rPr>
          <w:rFonts w:ascii="Times New Roman" w:eastAsia="Times New Roman" w:hAnsi="Times New Roman" w:cs="Times New Roman"/>
          <w:color w:val="000000" w:themeColor="text1"/>
          <w:sz w:val="24"/>
          <w:szCs w:val="24"/>
        </w:rPr>
        <w:t>Спасо</w:t>
      </w:r>
      <w:proofErr w:type="spellEnd"/>
      <w:r>
        <w:rPr>
          <w:rFonts w:ascii="Times New Roman" w:eastAsia="Times New Roman" w:hAnsi="Times New Roman" w:cs="Times New Roman"/>
          <w:color w:val="000000" w:themeColor="text1"/>
          <w:sz w:val="24"/>
          <w:szCs w:val="24"/>
        </w:rPr>
        <w:t>-Преображенский монастырь, Успенский собор, церковь Ильи Пророка, театр драмы имени Ф. Волкова и многое другое. Ярославль – это город, который обязательно стоит посетить, чтобы окунуться в историю, насладиться красотой природы и открыть для себя новые горизонты.</w:t>
      </w:r>
    </w:p>
    <w:p w14:paraId="35C8C3C5"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Обед.</w:t>
      </w:r>
    </w:p>
    <w:p w14:paraId="720B3654"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Обзорная по городу</w:t>
      </w:r>
      <w:r>
        <w:rPr>
          <w:rFonts w:ascii="Times New Roman" w:eastAsia="Times New Roman" w:hAnsi="Times New Roman" w:cs="Times New Roman"/>
          <w:color w:val="000000" w:themeColor="text1"/>
          <w:sz w:val="24"/>
          <w:szCs w:val="24"/>
        </w:rPr>
        <w:t>, в ходе которой вы осмотрите экстерьеры Успенского кафедрального собора, церкви Ильи Пророка, храма Иоанна Предтечи, также вы побываете в месте слияния рек Волги и Которосли, прогуляетесь по Волжской набережной и осмотрите архитектурный ансамбль центральной части Ярославля.</w:t>
      </w:r>
      <w:r>
        <w:rPr>
          <w:rFonts w:ascii="Times New Roman" w:eastAsia="Times New Roman" w:hAnsi="Times New Roman" w:cs="Times New Roman"/>
          <w:b/>
          <w:bCs/>
          <w:color w:val="000000" w:themeColor="text1"/>
          <w:sz w:val="24"/>
          <w:szCs w:val="24"/>
        </w:rPr>
        <w:t> </w:t>
      </w:r>
    </w:p>
    <w:p w14:paraId="33302595"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Экскурсия по территории </w:t>
      </w:r>
      <w:proofErr w:type="spellStart"/>
      <w:r>
        <w:rPr>
          <w:rFonts w:ascii="Times New Roman" w:eastAsia="Times New Roman" w:hAnsi="Times New Roman" w:cs="Times New Roman"/>
          <w:b/>
          <w:bCs/>
          <w:color w:val="000000" w:themeColor="text1"/>
          <w:sz w:val="24"/>
          <w:szCs w:val="24"/>
        </w:rPr>
        <w:t>Спасо</w:t>
      </w:r>
      <w:proofErr w:type="spellEnd"/>
      <w:r>
        <w:rPr>
          <w:rFonts w:ascii="Times New Roman" w:eastAsia="Times New Roman" w:hAnsi="Times New Roman" w:cs="Times New Roman"/>
          <w:b/>
          <w:bCs/>
          <w:color w:val="000000" w:themeColor="text1"/>
          <w:sz w:val="24"/>
          <w:szCs w:val="24"/>
        </w:rPr>
        <w:t>-Преображенского монастыря</w:t>
      </w:r>
      <w:r>
        <w:rPr>
          <w:rFonts w:ascii="Times New Roman" w:eastAsia="Times New Roman" w:hAnsi="Times New Roman" w:cs="Times New Roman"/>
          <w:color w:val="000000" w:themeColor="text1"/>
          <w:sz w:val="24"/>
          <w:szCs w:val="24"/>
        </w:rPr>
        <w:t>. Вы увидите церковь Ярославских чудотворцев (XIX век), трапезную палату, настоятельские покои, монашеские кельи и корпус бывшей духовной семинарии.</w:t>
      </w:r>
    </w:p>
    <w:p w14:paraId="591EA2B7"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Заход в Храм Ильи Пророка</w:t>
      </w:r>
      <w:r>
        <w:rPr>
          <w:rFonts w:ascii="Times New Roman" w:eastAsia="Times New Roman" w:hAnsi="Times New Roman" w:cs="Times New Roman"/>
          <w:color w:val="000000" w:themeColor="text1"/>
          <w:sz w:val="24"/>
          <w:szCs w:val="24"/>
        </w:rPr>
        <w:t xml:space="preserve"> — шедевр древнерусской архитектуры и живописи и один из самых узнаваемых символов города — строился в 1647-1650 гг. богатыми купцами братьями </w:t>
      </w:r>
      <w:proofErr w:type="spellStart"/>
      <w:r>
        <w:rPr>
          <w:rFonts w:ascii="Times New Roman" w:eastAsia="Times New Roman" w:hAnsi="Times New Roman" w:cs="Times New Roman"/>
          <w:color w:val="000000" w:themeColor="text1"/>
          <w:sz w:val="24"/>
          <w:szCs w:val="24"/>
        </w:rPr>
        <w:t>Вонифатием</w:t>
      </w:r>
      <w:proofErr w:type="spellEnd"/>
      <w:r>
        <w:rPr>
          <w:rFonts w:ascii="Times New Roman" w:eastAsia="Times New Roman" w:hAnsi="Times New Roman" w:cs="Times New Roman"/>
          <w:color w:val="000000" w:themeColor="text1"/>
          <w:sz w:val="24"/>
          <w:szCs w:val="24"/>
        </w:rPr>
        <w:t xml:space="preserve"> и Иоанникием Скрипиными. Центральный храм был расписан за неполные три летних месяца 1680 г. артелью из 15 живописцев под руководством «изографов града Костромы» Гурия Никитина и Силы Савина. Темы росписей — евангельские события, деяния апостолов, житие и деяния пророка Ильи и его ученика пророка Елисея. </w:t>
      </w:r>
    </w:p>
    <w:p w14:paraId="07551B4E" w14:textId="77777777" w:rsidR="00A0090B" w:rsidRDefault="00000000">
      <w:pPr>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Свободное время.</w:t>
      </w:r>
    </w:p>
    <w:p w14:paraId="67052420"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 xml:space="preserve">Размещение в гостинице </w:t>
      </w:r>
      <w:r>
        <w:rPr>
          <w:rFonts w:ascii="Times New Roman" w:eastAsia="Times New Roman" w:hAnsi="Times New Roman" w:cs="Times New Roman"/>
          <w:b/>
          <w:bCs/>
          <w:color w:val="000000" w:themeColor="text1"/>
          <w:sz w:val="24"/>
          <w:szCs w:val="24"/>
        </w:rPr>
        <w:t xml:space="preserve">«Азимут Отель Ярославль»/ </w:t>
      </w:r>
      <w:r>
        <w:rPr>
          <w:rFonts w:ascii="Times New Roman" w:eastAsia="Times New Roman" w:hAnsi="Times New Roman" w:cs="Times New Roman"/>
          <w:b/>
          <w:bCs/>
          <w:sz w:val="24"/>
          <w:szCs w:val="24"/>
        </w:rPr>
        <w:t xml:space="preserve">«Русские сезоны». </w:t>
      </w:r>
    </w:p>
    <w:p w14:paraId="4B47C095" w14:textId="77777777" w:rsidR="00A0090B" w:rsidRDefault="00A0090B">
      <w:pPr>
        <w:spacing w:after="0" w:line="240" w:lineRule="auto"/>
        <w:jc w:val="both"/>
        <w:rPr>
          <w:rFonts w:ascii="Times New Roman" w:eastAsia="Times New Roman" w:hAnsi="Times New Roman" w:cs="Times New Roman"/>
          <w:color w:val="000000" w:themeColor="text1"/>
          <w:sz w:val="24"/>
          <w:szCs w:val="24"/>
        </w:rPr>
      </w:pPr>
    </w:p>
    <w:p w14:paraId="1AB3EF9E"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4 день</w:t>
      </w:r>
    </w:p>
    <w:p w14:paraId="03FC51ED"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Завтрак.</w:t>
      </w:r>
    </w:p>
    <w:p w14:paraId="01DF9631"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Переезд в</w:t>
      </w:r>
      <w:r>
        <w:rPr>
          <w:rFonts w:ascii="Times New Roman" w:eastAsia="Times New Roman" w:hAnsi="Times New Roman" w:cs="Times New Roman"/>
          <w:b/>
          <w:bCs/>
          <w:color w:val="000000" w:themeColor="text1"/>
          <w:sz w:val="24"/>
          <w:szCs w:val="24"/>
        </w:rPr>
        <w:t xml:space="preserve"> Ростов Великий</w:t>
      </w:r>
      <w:r>
        <w:rPr>
          <w:rFonts w:ascii="Times New Roman" w:eastAsia="Times New Roman" w:hAnsi="Times New Roman" w:cs="Times New Roman"/>
          <w:color w:val="000000" w:themeColor="text1"/>
          <w:sz w:val="24"/>
          <w:szCs w:val="24"/>
        </w:rPr>
        <w:t xml:space="preserve"> – это один из древнейших городов России, хранящий множество тайн. Расположенный на берегу озера </w:t>
      </w:r>
      <w:proofErr w:type="spellStart"/>
      <w:r>
        <w:rPr>
          <w:rFonts w:ascii="Times New Roman" w:eastAsia="Times New Roman" w:hAnsi="Times New Roman" w:cs="Times New Roman"/>
          <w:color w:val="000000" w:themeColor="text1"/>
          <w:sz w:val="24"/>
          <w:szCs w:val="24"/>
        </w:rPr>
        <w:t>Неро</w:t>
      </w:r>
      <w:proofErr w:type="spellEnd"/>
      <w:r>
        <w:rPr>
          <w:rFonts w:ascii="Times New Roman" w:eastAsia="Times New Roman" w:hAnsi="Times New Roman" w:cs="Times New Roman"/>
          <w:color w:val="000000" w:themeColor="text1"/>
          <w:sz w:val="24"/>
          <w:szCs w:val="24"/>
        </w:rPr>
        <w:t xml:space="preserve">, он поражает своей историей, архитектурой и неповторимой атмосферой. Ростовский кремль - сердце города с уникальными ансамблями белокаменных соборов и палат. Здесь можно познакомиться с историей города, увидеть старинные фрески, иконы, предметы быта и прикоснуться к самому известному русскому декоративно-прикладному искусству – финифти. </w:t>
      </w:r>
    </w:p>
    <w:p w14:paraId="799185E7"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Осмотр архитектурного ансамбля кремля </w:t>
      </w:r>
      <w:r>
        <w:rPr>
          <w:rFonts w:ascii="Times New Roman" w:eastAsia="Times New Roman" w:hAnsi="Times New Roman" w:cs="Times New Roman"/>
          <w:color w:val="000000" w:themeColor="text1"/>
          <w:sz w:val="24"/>
          <w:szCs w:val="24"/>
        </w:rPr>
        <w:t>с посещением одной из экспозиций («финифть»/ «переходы по стенам кремля» – в зависимости от погодных условий).</w:t>
      </w:r>
    </w:p>
    <w:p w14:paraId="5ECAE049"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Переезд в </w:t>
      </w:r>
      <w:r>
        <w:rPr>
          <w:rFonts w:ascii="Times New Roman" w:eastAsia="Times New Roman" w:hAnsi="Times New Roman" w:cs="Times New Roman"/>
          <w:b/>
          <w:bCs/>
          <w:color w:val="000000" w:themeColor="text1"/>
          <w:sz w:val="24"/>
          <w:szCs w:val="24"/>
        </w:rPr>
        <w:t xml:space="preserve">Переславль-Залесский – </w:t>
      </w:r>
      <w:r>
        <w:rPr>
          <w:rFonts w:ascii="Times New Roman" w:eastAsia="Times New Roman" w:hAnsi="Times New Roman" w:cs="Times New Roman"/>
          <w:color w:val="000000" w:themeColor="text1"/>
          <w:sz w:val="24"/>
          <w:szCs w:val="24"/>
        </w:rPr>
        <w:t>город, который очаровывает своей неспешной атмосферой, богатой историей и уникальной архитектурой. Основанный в XII веке князем Юрием Долгоруким, город долгие годы был одним из важнейших центров Северо-Восточной Руси. Переславль-Залесский богат архитектурными памятниками разных эпох. Здесь можно увидеть древние храмы, величественные монастыри и уютные купеческие дома. Сердце Переславля-Залесского</w:t>
      </w:r>
      <w:r>
        <w:rPr>
          <w:rFonts w:ascii="Times New Roman" w:eastAsia="Times New Roman" w:hAnsi="Times New Roman" w:cs="Times New Roman"/>
          <w:b/>
          <w:bCs/>
          <w:color w:val="000000" w:themeColor="text1"/>
          <w:sz w:val="24"/>
          <w:szCs w:val="24"/>
        </w:rPr>
        <w:t xml:space="preserve"> – </w:t>
      </w:r>
      <w:r>
        <w:rPr>
          <w:rFonts w:ascii="Times New Roman" w:eastAsia="Times New Roman" w:hAnsi="Times New Roman" w:cs="Times New Roman"/>
          <w:color w:val="000000" w:themeColor="text1"/>
          <w:sz w:val="24"/>
          <w:szCs w:val="24"/>
        </w:rPr>
        <w:t>Плещеево озеро, с которым связано много легенд и преданий. Одна из самых известных рассказывает о том, что именно в этом озере крестили Александра Невского.</w:t>
      </w:r>
    </w:p>
    <w:p w14:paraId="280B3A8B" w14:textId="77777777"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Обед.</w:t>
      </w:r>
    </w:p>
    <w:p w14:paraId="51D1C129"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Пешеходная обзорная экскурсия</w:t>
      </w:r>
      <w:r>
        <w:rPr>
          <w:rFonts w:ascii="Times New Roman" w:eastAsia="Times New Roman" w:hAnsi="Times New Roman" w:cs="Times New Roman"/>
          <w:color w:val="000000" w:themeColor="text1"/>
          <w:sz w:val="24"/>
          <w:szCs w:val="24"/>
        </w:rPr>
        <w:t xml:space="preserve"> по историческому центру Переславля-Залесского с осмотром Красной площади и Никольского монастыря (экстерьер). </w:t>
      </w:r>
    </w:p>
    <w:p w14:paraId="76EC137D" w14:textId="77777777" w:rsidR="00A0090B" w:rsidRDefault="0000000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Посещение историко-культурного центра «Русский парк». Обзорная экскурсия по парку: </w:t>
      </w:r>
      <w:r>
        <w:rPr>
          <w:rFonts w:ascii="Times New Roman" w:eastAsia="Times New Roman" w:hAnsi="Times New Roman" w:cs="Times New Roman"/>
          <w:color w:val="000000" w:themeColor="text1"/>
          <w:sz w:val="24"/>
          <w:szCs w:val="24"/>
        </w:rPr>
        <w:t xml:space="preserve">вы прогуляетесь по аллеям русской росписи, шрифтов, наличников, русского стиля в архитектуре. Зайдете в Уральскую избу, Алёшкин дом. Посетите Музей пословиц и поговорок, Дом моды 19 века. Также побываете в музее «Что изобрели русские первыми в мире». </w:t>
      </w:r>
    </w:p>
    <w:p w14:paraId="59B49B31" w14:textId="78BC9853" w:rsidR="00A0090B" w:rsidRDefault="0000000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Окончание программы в Переславле-Залесском (ориентировочное время – 17:00).</w:t>
      </w:r>
      <w:r w:rsidR="004F777F">
        <w:rPr>
          <w:rFonts w:ascii="Times New Roman" w:eastAsia="Times New Roman" w:hAnsi="Times New Roman" w:cs="Times New Roman"/>
          <w:b/>
          <w:bCs/>
          <w:color w:val="000000" w:themeColor="text1"/>
          <w:sz w:val="24"/>
          <w:szCs w:val="24"/>
        </w:rPr>
        <w:t xml:space="preserve"> </w:t>
      </w:r>
    </w:p>
    <w:p w14:paraId="2A20FE5C" w14:textId="36804CEC" w:rsidR="004F777F" w:rsidRDefault="004F777F">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Отправление в Москву.</w:t>
      </w:r>
    </w:p>
    <w:p w14:paraId="00B29F84" w14:textId="77777777" w:rsidR="00A0090B" w:rsidRDefault="00A0090B">
      <w:pPr>
        <w:spacing w:after="0" w:line="240" w:lineRule="auto"/>
        <w:jc w:val="both"/>
        <w:rPr>
          <w:rFonts w:ascii="Times New Roman" w:eastAsia="Times New Roman" w:hAnsi="Times New Roman" w:cs="Times New Roman"/>
          <w:color w:val="000000" w:themeColor="text1"/>
          <w:sz w:val="24"/>
          <w:szCs w:val="24"/>
        </w:rPr>
      </w:pPr>
    </w:p>
    <w:p w14:paraId="5F9E2FF7" w14:textId="77777777" w:rsidR="00A0090B" w:rsidRDefault="00A0090B">
      <w:pPr>
        <w:spacing w:after="0" w:line="240" w:lineRule="auto"/>
        <w:jc w:val="both"/>
        <w:rPr>
          <w:rFonts w:ascii="Times New Roman" w:eastAsia="Times New Roman" w:hAnsi="Times New Roman" w:cs="Times New Roman"/>
          <w:color w:val="000000" w:themeColor="text1"/>
          <w:sz w:val="24"/>
          <w:szCs w:val="24"/>
        </w:rPr>
      </w:pPr>
    </w:p>
    <w:p w14:paraId="52A30C98" w14:textId="77777777" w:rsidR="00A0090B" w:rsidRDefault="00A0090B">
      <w:pPr>
        <w:spacing w:after="0" w:line="240" w:lineRule="auto"/>
        <w:jc w:val="both"/>
        <w:rPr>
          <w:rFonts w:ascii="Times New Roman" w:eastAsia="Times New Roman" w:hAnsi="Times New Roman" w:cs="Times New Roman"/>
          <w:color w:val="000000" w:themeColor="text1"/>
          <w:sz w:val="24"/>
          <w:szCs w:val="24"/>
        </w:rPr>
      </w:pPr>
    </w:p>
    <w:p w14:paraId="5426FDCE" w14:textId="77777777" w:rsidR="00A0090B" w:rsidRDefault="00A0090B">
      <w:pPr>
        <w:spacing w:after="0" w:line="240" w:lineRule="auto"/>
        <w:jc w:val="both"/>
        <w:rPr>
          <w:rFonts w:ascii="Times New Roman" w:eastAsia="Times New Roman" w:hAnsi="Times New Roman" w:cs="Times New Roman"/>
          <w:color w:val="000000" w:themeColor="text1"/>
          <w:sz w:val="24"/>
          <w:szCs w:val="24"/>
        </w:rPr>
      </w:pPr>
    </w:p>
    <w:p w14:paraId="76E3B8D3" w14:textId="77777777" w:rsidR="00A0090B" w:rsidRDefault="00A0090B">
      <w:pPr>
        <w:spacing w:after="0" w:line="240" w:lineRule="auto"/>
        <w:jc w:val="both"/>
        <w:rPr>
          <w:rFonts w:ascii="Times New Roman" w:eastAsia="Times New Roman" w:hAnsi="Times New Roman" w:cs="Times New Roman"/>
          <w:b/>
          <w:bCs/>
          <w:color w:val="000000" w:themeColor="text1"/>
          <w:sz w:val="24"/>
          <w:szCs w:val="24"/>
        </w:rPr>
      </w:pPr>
    </w:p>
    <w:p w14:paraId="1936738F" w14:textId="77777777" w:rsidR="00A0090B" w:rsidRDefault="00000000">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clear="all"/>
      </w:r>
    </w:p>
    <w:p w14:paraId="58FC06FF" w14:textId="77777777" w:rsidR="00A0090B" w:rsidRDefault="00000000">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Стоимость тура на одного человека: </w:t>
      </w:r>
    </w:p>
    <w:p w14:paraId="57A53A81" w14:textId="77777777" w:rsidR="00A0090B" w:rsidRDefault="00A0090B">
      <w:pPr>
        <w:spacing w:after="0" w:line="240" w:lineRule="auto"/>
        <w:jc w:val="both"/>
        <w:rPr>
          <w:rFonts w:ascii="Times New Roman" w:hAnsi="Times New Roman" w:cs="Times New Roman"/>
          <w:b/>
          <w:color w:val="000000" w:themeColor="text1"/>
          <w:sz w:val="24"/>
          <w:szCs w:val="24"/>
        </w:rPr>
      </w:pPr>
    </w:p>
    <w:tbl>
      <w:tblPr>
        <w:tblStyle w:val="ae"/>
        <w:tblW w:w="0" w:type="auto"/>
        <w:tblInd w:w="364" w:type="dxa"/>
        <w:tblLayout w:type="fixed"/>
        <w:tblLook w:val="04A0" w:firstRow="1" w:lastRow="0" w:firstColumn="1" w:lastColumn="0" w:noHBand="0" w:noVBand="1"/>
      </w:tblPr>
      <w:tblGrid>
        <w:gridCol w:w="4657"/>
        <w:gridCol w:w="4657"/>
      </w:tblGrid>
      <w:tr w:rsidR="00A0090B" w14:paraId="2CF8293D" w14:textId="77777777">
        <w:trPr>
          <w:trHeight w:val="672"/>
        </w:trPr>
        <w:tc>
          <w:tcPr>
            <w:tcW w:w="4657" w:type="dxa"/>
            <w:vAlign w:val="center"/>
          </w:tcPr>
          <w:p w14:paraId="78C246D8" w14:textId="77777777" w:rsidR="00A0090B" w:rsidRDefault="00000000">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bCs/>
                <w:color w:val="000000" w:themeColor="text1"/>
                <w:sz w:val="28"/>
                <w:szCs w:val="28"/>
              </w:rPr>
              <w:t>С выездом и окончанием в Москве</w:t>
            </w:r>
          </w:p>
        </w:tc>
        <w:tc>
          <w:tcPr>
            <w:tcW w:w="4657" w:type="dxa"/>
            <w:vAlign w:val="center"/>
          </w:tcPr>
          <w:p w14:paraId="5024C075" w14:textId="77777777" w:rsidR="00A0090B" w:rsidRDefault="00000000">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sz w:val="28"/>
                <w:szCs w:val="28"/>
              </w:rPr>
              <w:t>17.06.25, 01.07.25, 29.07.25</w:t>
            </w:r>
          </w:p>
        </w:tc>
      </w:tr>
      <w:tr w:rsidR="00A0090B" w14:paraId="2FCF79FA" w14:textId="77777777">
        <w:trPr>
          <w:trHeight w:val="328"/>
        </w:trPr>
        <w:tc>
          <w:tcPr>
            <w:tcW w:w="4657" w:type="dxa"/>
          </w:tcPr>
          <w:p w14:paraId="4752CFBE" w14:textId="77777777" w:rsidR="00A0090B" w:rsidRDefault="00000000">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color w:val="000000" w:themeColor="text1"/>
                <w:sz w:val="28"/>
                <w:szCs w:val="28"/>
              </w:rPr>
              <w:t>2м стандарт</w:t>
            </w:r>
          </w:p>
        </w:tc>
        <w:tc>
          <w:tcPr>
            <w:tcW w:w="4657" w:type="dxa"/>
            <w:vAlign w:val="center"/>
          </w:tcPr>
          <w:p w14:paraId="4EF889E8" w14:textId="77777777" w:rsidR="00A0090B" w:rsidRDefault="00000000">
            <w:pPr>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29 400 рублей</w:t>
            </w:r>
          </w:p>
        </w:tc>
      </w:tr>
      <w:tr w:rsidR="00A0090B" w14:paraId="5F22F10C" w14:textId="77777777">
        <w:trPr>
          <w:trHeight w:val="328"/>
        </w:trPr>
        <w:tc>
          <w:tcPr>
            <w:tcW w:w="4657" w:type="dxa"/>
            <w:vAlign w:val="center"/>
          </w:tcPr>
          <w:p w14:paraId="4587267D" w14:textId="77777777" w:rsidR="00A0090B" w:rsidRDefault="00000000">
            <w:pPr>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color w:val="000000" w:themeColor="text1"/>
                <w:sz w:val="28"/>
                <w:szCs w:val="28"/>
              </w:rPr>
              <w:t>1м стандарт</w:t>
            </w:r>
          </w:p>
        </w:tc>
        <w:tc>
          <w:tcPr>
            <w:tcW w:w="4657" w:type="dxa"/>
            <w:vAlign w:val="center"/>
          </w:tcPr>
          <w:p w14:paraId="6CDC6BDD" w14:textId="77777777" w:rsidR="00A0090B" w:rsidRDefault="00000000">
            <w:pPr>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33 800 рублей</w:t>
            </w:r>
          </w:p>
        </w:tc>
      </w:tr>
      <w:tr w:rsidR="00A0090B" w14:paraId="3D0335C6" w14:textId="77777777">
        <w:trPr>
          <w:trHeight w:val="328"/>
        </w:trPr>
        <w:tc>
          <w:tcPr>
            <w:tcW w:w="4657" w:type="dxa"/>
            <w:vMerge w:val="restart"/>
            <w:vAlign w:val="center"/>
          </w:tcPr>
          <w:p w14:paraId="5A864BA0" w14:textId="77777777" w:rsidR="00A0090B" w:rsidRDefault="00000000">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Ребёнок до 14 лет (включительно) </w:t>
            </w:r>
          </w:p>
          <w:p w14:paraId="6D101309" w14:textId="77777777" w:rsidR="00A0090B" w:rsidRDefault="00000000">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основном месте</w:t>
            </w:r>
          </w:p>
        </w:tc>
        <w:tc>
          <w:tcPr>
            <w:tcW w:w="4657" w:type="dxa"/>
            <w:vMerge w:val="restart"/>
            <w:vAlign w:val="center"/>
          </w:tcPr>
          <w:p w14:paraId="1CB73F47" w14:textId="77777777" w:rsidR="00A0090B" w:rsidRDefault="00000000">
            <w:pPr>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29 100 рублей</w:t>
            </w:r>
          </w:p>
        </w:tc>
      </w:tr>
      <w:tr w:rsidR="00A0090B" w14:paraId="11D629E5" w14:textId="77777777">
        <w:trPr>
          <w:trHeight w:val="328"/>
        </w:trPr>
        <w:tc>
          <w:tcPr>
            <w:tcW w:w="4657" w:type="dxa"/>
            <w:vMerge w:val="restart"/>
            <w:vAlign w:val="center"/>
          </w:tcPr>
          <w:p w14:paraId="3F32C280" w14:textId="77777777" w:rsidR="00A0090B" w:rsidRDefault="00000000">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Ребёнок до 14 лет (включительно) </w:t>
            </w:r>
          </w:p>
          <w:p w14:paraId="195C6C9D" w14:textId="77777777" w:rsidR="00A0090B" w:rsidRDefault="00000000">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w:t>
            </w:r>
            <w:proofErr w:type="spellStart"/>
            <w:proofErr w:type="gramStart"/>
            <w:r>
              <w:rPr>
                <w:rFonts w:ascii="Times New Roman" w:eastAsia="Times New Roman" w:hAnsi="Times New Roman" w:cs="Times New Roman"/>
                <w:color w:val="000000" w:themeColor="text1"/>
                <w:sz w:val="28"/>
                <w:szCs w:val="28"/>
              </w:rPr>
              <w:t>доп.месте</w:t>
            </w:r>
            <w:proofErr w:type="spellEnd"/>
            <w:proofErr w:type="gramEnd"/>
          </w:p>
        </w:tc>
        <w:tc>
          <w:tcPr>
            <w:tcW w:w="4657" w:type="dxa"/>
            <w:vMerge w:val="restart"/>
            <w:vAlign w:val="center"/>
          </w:tcPr>
          <w:p w14:paraId="09BF7AC9" w14:textId="77777777" w:rsidR="00A0090B" w:rsidRDefault="00000000">
            <w:pPr>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28 600 рублей</w:t>
            </w:r>
          </w:p>
        </w:tc>
      </w:tr>
    </w:tbl>
    <w:p w14:paraId="6011E47F" w14:textId="77777777" w:rsidR="00A0090B" w:rsidRDefault="00A0090B">
      <w:pPr>
        <w:spacing w:after="0" w:line="240" w:lineRule="auto"/>
        <w:jc w:val="center"/>
        <w:rPr>
          <w:rFonts w:ascii="Times New Roman" w:hAnsi="Times New Roman" w:cs="Times New Roman"/>
          <w:b/>
          <w:bCs/>
          <w:color w:val="000000" w:themeColor="text1"/>
          <w:sz w:val="28"/>
          <w:szCs w:val="28"/>
        </w:rPr>
      </w:pPr>
    </w:p>
    <w:p w14:paraId="2977BFB8" w14:textId="77777777" w:rsidR="00A0090B"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Размещение: </w:t>
      </w:r>
    </w:p>
    <w:p w14:paraId="7202B8AD" w14:textId="77777777" w:rsidR="00A0090B" w:rsidRDefault="00000000">
      <w:pPr>
        <w:spacing w:after="0" w:line="240" w:lineRule="auto"/>
        <w:jc w:val="both"/>
        <w:rPr>
          <w:rFonts w:ascii="Times New Roman" w:hAnsi="Times New Roman" w:cs="Times New Roman"/>
          <w:b/>
          <w:bCs/>
          <w:sz w:val="36"/>
          <w:szCs w:val="36"/>
        </w:rPr>
      </w:pPr>
      <w:r>
        <w:rPr>
          <w:rFonts w:ascii="Times New Roman" w:eastAsia="Times New Roman" w:hAnsi="Times New Roman" w:cs="Times New Roman"/>
          <w:color w:val="000000" w:themeColor="text1"/>
          <w:sz w:val="28"/>
          <w:szCs w:val="28"/>
        </w:rPr>
        <w:t>«Чайка»</w:t>
      </w:r>
    </w:p>
    <w:p w14:paraId="6D73C5F2" w14:textId="77777777" w:rsidR="00A0090B" w:rsidRDefault="0000000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color w:val="000000" w:themeColor="text1"/>
          <w:sz w:val="28"/>
          <w:szCs w:val="28"/>
        </w:rPr>
        <w:t>Виконда</w:t>
      </w:r>
      <w:proofErr w:type="spellEnd"/>
      <w:r>
        <w:rPr>
          <w:rFonts w:ascii="Times New Roman" w:eastAsia="Times New Roman" w:hAnsi="Times New Roman" w:cs="Times New Roman"/>
          <w:color w:val="000000" w:themeColor="text1"/>
          <w:sz w:val="28"/>
          <w:szCs w:val="28"/>
        </w:rPr>
        <w:t>»</w:t>
      </w:r>
    </w:p>
    <w:p w14:paraId="0D7DD3EC" w14:textId="77777777" w:rsidR="00A0090B" w:rsidRDefault="00000000">
      <w:pPr>
        <w:spacing w:after="0" w:line="240" w:lineRule="auto"/>
        <w:jc w:val="both"/>
        <w:rPr>
          <w:rFonts w:ascii="Times New Roman" w:eastAsia="Times New Roman" w:hAnsi="Times New Roman" w:cs="Times New Roman"/>
          <w:b/>
          <w:bCs/>
          <w:color w:val="2F5496" w:themeColor="accent5" w:themeShade="BF"/>
          <w:sz w:val="28"/>
          <w:szCs w:val="28"/>
          <w:u w:val="single"/>
        </w:rPr>
      </w:pPr>
      <w:r>
        <w:rPr>
          <w:rFonts w:ascii="Times New Roman" w:eastAsia="Times New Roman" w:hAnsi="Times New Roman" w:cs="Times New Roman"/>
          <w:sz w:val="28"/>
          <w:szCs w:val="28"/>
        </w:rPr>
        <w:t xml:space="preserve">«Русские сезоны» </w:t>
      </w:r>
      <w:r>
        <w:rPr>
          <w:rFonts w:ascii="Times New Roman" w:eastAsia="Times New Roman" w:hAnsi="Times New Roman" w:cs="Times New Roman"/>
          <w:b/>
          <w:bCs/>
          <w:color w:val="2F5496" w:themeColor="accent5" w:themeShade="BF"/>
          <w:sz w:val="28"/>
          <w:szCs w:val="28"/>
          <w:u w:val="single"/>
        </w:rPr>
        <w:t>(заезд 17.06.25 с проживанием в «Азимут Отель Ярославль» г. Ярославль</w:t>
      </w:r>
      <w:r>
        <w:rPr>
          <w:rFonts w:ascii="Times New Roman" w:eastAsia="Times New Roman" w:hAnsi="Times New Roman" w:cs="Times New Roman"/>
          <w:b/>
          <w:bCs/>
          <w:color w:val="2F5496" w:themeColor="accent5" w:themeShade="BF"/>
          <w:sz w:val="28"/>
          <w:szCs w:val="28"/>
        </w:rPr>
        <w:t>)</w:t>
      </w:r>
    </w:p>
    <w:p w14:paraId="2F37B3B7" w14:textId="77777777" w:rsidR="00A0090B" w:rsidRDefault="00A0090B">
      <w:pPr>
        <w:spacing w:after="0" w:line="240" w:lineRule="auto"/>
        <w:jc w:val="both"/>
        <w:rPr>
          <w:rFonts w:ascii="Times New Roman" w:hAnsi="Times New Roman" w:cs="Times New Roman"/>
          <w:b/>
          <w:bCs/>
          <w:sz w:val="28"/>
          <w:szCs w:val="28"/>
        </w:rPr>
      </w:pPr>
    </w:p>
    <w:p w14:paraId="06F6490D" w14:textId="77777777" w:rsidR="00A0090B"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В стоимость тура включено: </w:t>
      </w:r>
    </w:p>
    <w:p w14:paraId="315D3BD5" w14:textId="77777777" w:rsidR="00A0090B" w:rsidRDefault="00000000">
      <w:pPr>
        <w:pStyle w:val="af9"/>
        <w:numPr>
          <w:ilvl w:val="0"/>
          <w:numId w:val="1"/>
        </w:numPr>
        <w:spacing w:after="0" w:line="240" w:lineRule="auto"/>
        <w:ind w:left="283"/>
        <w:contextualSpacing w:val="0"/>
        <w:jc w:val="both"/>
        <w:rPr>
          <w:rFonts w:ascii="Times New Roman" w:hAnsi="Times New Roman" w:cs="Times New Roman"/>
          <w:sz w:val="28"/>
          <w:szCs w:val="28"/>
        </w:rPr>
      </w:pPr>
      <w:r>
        <w:rPr>
          <w:rFonts w:ascii="Times New Roman" w:hAnsi="Times New Roman" w:cs="Times New Roman"/>
          <w:sz w:val="28"/>
          <w:szCs w:val="28"/>
        </w:rPr>
        <w:t>проживание в номерах «стандарт» с удобствами</w:t>
      </w:r>
    </w:p>
    <w:p w14:paraId="60CD387D" w14:textId="77777777" w:rsidR="00A0090B" w:rsidRDefault="00000000">
      <w:pPr>
        <w:pStyle w:val="af9"/>
        <w:numPr>
          <w:ilvl w:val="0"/>
          <w:numId w:val="1"/>
        </w:numPr>
        <w:spacing w:after="0" w:line="240" w:lineRule="auto"/>
        <w:ind w:left="283"/>
        <w:contextualSpacing w:val="0"/>
        <w:jc w:val="both"/>
        <w:rPr>
          <w:rFonts w:ascii="Times New Roman" w:hAnsi="Times New Roman" w:cs="Times New Roman"/>
          <w:sz w:val="28"/>
          <w:szCs w:val="28"/>
        </w:rPr>
      </w:pPr>
      <w:r>
        <w:rPr>
          <w:rFonts w:ascii="Times New Roman" w:hAnsi="Times New Roman" w:cs="Times New Roman"/>
          <w:sz w:val="28"/>
          <w:szCs w:val="28"/>
        </w:rPr>
        <w:t>питание по программе: 3 завтрака + 4 обеда</w:t>
      </w:r>
    </w:p>
    <w:p w14:paraId="3BFCF2A5" w14:textId="77777777" w:rsidR="00A0090B" w:rsidRDefault="00000000">
      <w:pPr>
        <w:pStyle w:val="af9"/>
        <w:numPr>
          <w:ilvl w:val="0"/>
          <w:numId w:val="1"/>
        </w:numPr>
        <w:spacing w:after="0" w:line="240" w:lineRule="auto"/>
        <w:ind w:left="283"/>
        <w:contextualSpacing w:val="0"/>
        <w:jc w:val="both"/>
        <w:rPr>
          <w:rFonts w:ascii="Times New Roman" w:hAnsi="Times New Roman" w:cs="Times New Roman"/>
          <w:sz w:val="28"/>
          <w:szCs w:val="28"/>
        </w:rPr>
      </w:pPr>
      <w:r>
        <w:rPr>
          <w:rFonts w:ascii="Times New Roman" w:hAnsi="Times New Roman" w:cs="Times New Roman"/>
          <w:sz w:val="28"/>
          <w:szCs w:val="28"/>
        </w:rPr>
        <w:t>сопровождение гида по программе</w:t>
      </w:r>
    </w:p>
    <w:p w14:paraId="71F5789C" w14:textId="77777777" w:rsidR="00A0090B" w:rsidRDefault="00000000">
      <w:pPr>
        <w:pStyle w:val="af9"/>
        <w:numPr>
          <w:ilvl w:val="0"/>
          <w:numId w:val="1"/>
        </w:numPr>
        <w:spacing w:after="0" w:line="240" w:lineRule="auto"/>
        <w:ind w:left="283"/>
        <w:contextualSpacing w:val="0"/>
        <w:jc w:val="both"/>
        <w:rPr>
          <w:rFonts w:ascii="Times New Roman" w:hAnsi="Times New Roman" w:cs="Times New Roman"/>
          <w:sz w:val="28"/>
          <w:szCs w:val="28"/>
        </w:rPr>
      </w:pPr>
      <w:r>
        <w:rPr>
          <w:rFonts w:ascii="Times New Roman" w:hAnsi="Times New Roman" w:cs="Times New Roman"/>
          <w:sz w:val="28"/>
          <w:szCs w:val="28"/>
        </w:rPr>
        <w:t xml:space="preserve">входные билеты </w:t>
      </w:r>
    </w:p>
    <w:p w14:paraId="7120DC40" w14:textId="77777777" w:rsidR="00A0090B" w:rsidRDefault="00000000">
      <w:pPr>
        <w:pStyle w:val="af9"/>
        <w:numPr>
          <w:ilvl w:val="0"/>
          <w:numId w:val="1"/>
        </w:numPr>
        <w:spacing w:after="0" w:line="240" w:lineRule="auto"/>
        <w:ind w:left="283"/>
        <w:contextualSpacing w:val="0"/>
        <w:jc w:val="both"/>
        <w:rPr>
          <w:rFonts w:ascii="Times New Roman" w:hAnsi="Times New Roman" w:cs="Times New Roman"/>
          <w:sz w:val="28"/>
          <w:szCs w:val="28"/>
        </w:rPr>
      </w:pPr>
      <w:r>
        <w:rPr>
          <w:rFonts w:ascii="Times New Roman" w:hAnsi="Times New Roman" w:cs="Times New Roman"/>
          <w:sz w:val="28"/>
          <w:szCs w:val="28"/>
        </w:rPr>
        <w:t>экскурсионная программа</w:t>
      </w:r>
    </w:p>
    <w:p w14:paraId="14AE6C87" w14:textId="77777777" w:rsidR="00A0090B" w:rsidRDefault="00000000">
      <w:pPr>
        <w:pStyle w:val="af9"/>
        <w:numPr>
          <w:ilvl w:val="0"/>
          <w:numId w:val="1"/>
        </w:numPr>
        <w:spacing w:after="0" w:line="240" w:lineRule="auto"/>
        <w:ind w:left="283"/>
        <w:contextualSpacing w:val="0"/>
        <w:jc w:val="both"/>
        <w:rPr>
          <w:rFonts w:ascii="Times New Roman" w:hAnsi="Times New Roman" w:cs="Times New Roman"/>
          <w:sz w:val="28"/>
          <w:szCs w:val="28"/>
        </w:rPr>
      </w:pPr>
      <w:r>
        <w:rPr>
          <w:rFonts w:ascii="Times New Roman" w:hAnsi="Times New Roman" w:cs="Times New Roman"/>
          <w:sz w:val="28"/>
          <w:szCs w:val="28"/>
        </w:rPr>
        <w:t>автобусное обслуживание по программе тура</w:t>
      </w:r>
    </w:p>
    <w:p w14:paraId="02863277" w14:textId="77777777" w:rsidR="00A0090B" w:rsidRDefault="00000000">
      <w:pPr>
        <w:pStyle w:val="af9"/>
        <w:numPr>
          <w:ilvl w:val="0"/>
          <w:numId w:val="1"/>
        </w:numPr>
        <w:spacing w:after="0" w:line="240" w:lineRule="auto"/>
        <w:ind w:left="283"/>
        <w:contextualSpacing w:val="0"/>
        <w:jc w:val="both"/>
        <w:rPr>
          <w:rFonts w:ascii="Times New Roman" w:hAnsi="Times New Roman" w:cs="Times New Roman"/>
          <w:sz w:val="28"/>
          <w:szCs w:val="28"/>
        </w:rPr>
      </w:pPr>
      <w:r>
        <w:rPr>
          <w:rFonts w:ascii="Times New Roman" w:hAnsi="Times New Roman" w:cs="Times New Roman"/>
          <w:sz w:val="28"/>
          <w:szCs w:val="28"/>
        </w:rPr>
        <w:t>выбор места в автобусе</w:t>
      </w:r>
    </w:p>
    <w:p w14:paraId="714AB447" w14:textId="77777777" w:rsidR="00A0090B" w:rsidRDefault="00A0090B">
      <w:pPr>
        <w:spacing w:after="0" w:line="240" w:lineRule="auto"/>
        <w:jc w:val="both"/>
        <w:rPr>
          <w:rFonts w:ascii="Times New Roman" w:hAnsi="Times New Roman" w:cs="Times New Roman"/>
          <w:sz w:val="28"/>
          <w:szCs w:val="28"/>
        </w:rPr>
      </w:pPr>
    </w:p>
    <w:p w14:paraId="59F2F8B6" w14:textId="77777777" w:rsidR="00A0090B" w:rsidRDefault="00000000">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В стоимость тура НЕ включено:</w:t>
      </w:r>
    </w:p>
    <w:p w14:paraId="593C44B1" w14:textId="77777777" w:rsidR="00A0090B" w:rsidRDefault="00000000">
      <w:pPr>
        <w:numPr>
          <w:ilvl w:val="0"/>
          <w:numId w:val="2"/>
        </w:numPr>
        <w:tabs>
          <w:tab w:val="clear" w:pos="720"/>
        </w:tabs>
        <w:spacing w:after="0" w:line="240" w:lineRule="auto"/>
        <w:ind w:left="142" w:hanging="153"/>
        <w:jc w:val="both"/>
        <w:rPr>
          <w:rFonts w:ascii="Times New Roman" w:hAnsi="Times New Roman" w:cs="Times New Roman"/>
          <w:bCs/>
          <w:sz w:val="28"/>
          <w:szCs w:val="28"/>
        </w:rPr>
      </w:pPr>
      <w:r>
        <w:rPr>
          <w:rFonts w:ascii="Times New Roman" w:hAnsi="Times New Roman" w:cs="Times New Roman"/>
          <w:bCs/>
          <w:sz w:val="28"/>
          <w:szCs w:val="28"/>
        </w:rPr>
        <w:t>ж/д билеты</w:t>
      </w:r>
    </w:p>
    <w:p w14:paraId="78242DB0" w14:textId="77777777" w:rsidR="00A0090B" w:rsidRDefault="00A0090B">
      <w:pPr>
        <w:spacing w:after="0" w:line="240" w:lineRule="auto"/>
        <w:jc w:val="both"/>
        <w:rPr>
          <w:rFonts w:ascii="Times New Roman" w:eastAsia="Times New Roman" w:hAnsi="Times New Roman" w:cs="Times New Roman"/>
          <w:sz w:val="28"/>
          <w:szCs w:val="28"/>
        </w:rPr>
      </w:pPr>
    </w:p>
    <w:p w14:paraId="1EF9AEA7" w14:textId="77777777" w:rsidR="00A0090B" w:rsidRDefault="00000000">
      <w:pPr>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Фирма оставляет за собой право изменять порядок проведения экскурсий, не меняя при этом общую программу обслуживания.</w:t>
      </w:r>
    </w:p>
    <w:p w14:paraId="6BADFDEE" w14:textId="77777777" w:rsidR="00A0090B" w:rsidRDefault="00A0090B">
      <w:pPr>
        <w:spacing w:after="0" w:line="240" w:lineRule="auto"/>
        <w:jc w:val="both"/>
        <w:rPr>
          <w:rFonts w:ascii="Times New Roman" w:hAnsi="Times New Roman" w:cs="Times New Roman"/>
          <w:bCs/>
          <w:i/>
          <w:iCs/>
          <w:sz w:val="28"/>
          <w:szCs w:val="28"/>
        </w:rPr>
      </w:pPr>
    </w:p>
    <w:p w14:paraId="0CF37552" w14:textId="77777777" w:rsidR="00A0090B" w:rsidRDefault="00000000">
      <w:pPr>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Рассадка в автобусе схематичная. Для разных автобусов схема может различаться. Дверь в автобусе в середине салона в разных моделях автобусов расположена по-разному, при бронировании мест не стоит ориентироваться на приведенный вариант ее расположения.</w:t>
      </w:r>
    </w:p>
    <w:p w14:paraId="72E886F4" w14:textId="77777777" w:rsidR="00A0090B" w:rsidRDefault="00A0090B">
      <w:pPr>
        <w:spacing w:after="0" w:line="240" w:lineRule="auto"/>
        <w:jc w:val="both"/>
        <w:rPr>
          <w:rFonts w:ascii="Times New Roman" w:hAnsi="Times New Roman" w:cs="Times New Roman"/>
          <w:bCs/>
          <w:i/>
          <w:iCs/>
          <w:sz w:val="28"/>
          <w:szCs w:val="28"/>
        </w:rPr>
      </w:pPr>
    </w:p>
    <w:p w14:paraId="5D8E395F" w14:textId="77777777" w:rsidR="00A0090B" w:rsidRDefault="00000000">
      <w:pPr>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В случае недобора группы фирма оставляет за собой право заменить транспорт на меньшее количество мест.</w:t>
      </w:r>
    </w:p>
    <w:p w14:paraId="343BDFBB" w14:textId="77777777" w:rsidR="00A0090B" w:rsidRDefault="00A0090B">
      <w:pPr>
        <w:spacing w:after="0" w:line="240" w:lineRule="auto"/>
        <w:jc w:val="both"/>
        <w:rPr>
          <w:rFonts w:ascii="Times New Roman" w:hAnsi="Times New Roman" w:cs="Times New Roman"/>
          <w:b/>
          <w:i/>
          <w:iCs/>
          <w:sz w:val="28"/>
          <w:szCs w:val="28"/>
        </w:rPr>
      </w:pPr>
    </w:p>
    <w:sectPr w:rsidR="00A009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9B89C" w14:textId="77777777" w:rsidR="00FD1BDA" w:rsidRDefault="00FD1BDA">
      <w:pPr>
        <w:spacing w:after="0" w:line="240" w:lineRule="auto"/>
      </w:pPr>
      <w:r>
        <w:separator/>
      </w:r>
    </w:p>
  </w:endnote>
  <w:endnote w:type="continuationSeparator" w:id="0">
    <w:p w14:paraId="230E0AA8" w14:textId="77777777" w:rsidR="00FD1BDA" w:rsidRDefault="00FD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2EB46" w14:textId="77777777" w:rsidR="00FD1BDA" w:rsidRDefault="00FD1BDA">
      <w:pPr>
        <w:spacing w:after="0" w:line="240" w:lineRule="auto"/>
      </w:pPr>
      <w:r>
        <w:separator/>
      </w:r>
    </w:p>
  </w:footnote>
  <w:footnote w:type="continuationSeparator" w:id="0">
    <w:p w14:paraId="50F2AD55" w14:textId="77777777" w:rsidR="00FD1BDA" w:rsidRDefault="00FD1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22383"/>
    <w:multiLevelType w:val="hybridMultilevel"/>
    <w:tmpl w:val="19008828"/>
    <w:lvl w:ilvl="0" w:tplc="E026B66A">
      <w:start w:val="1"/>
      <w:numFmt w:val="bullet"/>
      <w:lvlText w:val="ü"/>
      <w:lvlJc w:val="left"/>
      <w:pPr>
        <w:ind w:left="709" w:hanging="360"/>
      </w:pPr>
      <w:rPr>
        <w:rFonts w:ascii="Wingdings" w:eastAsia="Wingdings" w:hAnsi="Wingdings" w:cs="Wingdings"/>
      </w:rPr>
    </w:lvl>
    <w:lvl w:ilvl="1" w:tplc="B90C9570">
      <w:start w:val="1"/>
      <w:numFmt w:val="bullet"/>
      <w:lvlText w:val="o"/>
      <w:lvlJc w:val="left"/>
      <w:pPr>
        <w:ind w:left="1429" w:hanging="360"/>
      </w:pPr>
      <w:rPr>
        <w:rFonts w:ascii="Courier New" w:eastAsia="Courier New" w:hAnsi="Courier New" w:cs="Courier New" w:hint="default"/>
      </w:rPr>
    </w:lvl>
    <w:lvl w:ilvl="2" w:tplc="953C95F6">
      <w:start w:val="1"/>
      <w:numFmt w:val="bullet"/>
      <w:lvlText w:val="§"/>
      <w:lvlJc w:val="left"/>
      <w:pPr>
        <w:ind w:left="2149" w:hanging="360"/>
      </w:pPr>
      <w:rPr>
        <w:rFonts w:ascii="Wingdings" w:eastAsia="Wingdings" w:hAnsi="Wingdings" w:cs="Wingdings" w:hint="default"/>
      </w:rPr>
    </w:lvl>
    <w:lvl w:ilvl="3" w:tplc="954038E4">
      <w:start w:val="1"/>
      <w:numFmt w:val="bullet"/>
      <w:lvlText w:val="·"/>
      <w:lvlJc w:val="left"/>
      <w:pPr>
        <w:ind w:left="2869" w:hanging="360"/>
      </w:pPr>
      <w:rPr>
        <w:rFonts w:ascii="Symbol" w:eastAsia="Symbol" w:hAnsi="Symbol" w:cs="Symbol" w:hint="default"/>
      </w:rPr>
    </w:lvl>
    <w:lvl w:ilvl="4" w:tplc="09F2E112">
      <w:start w:val="1"/>
      <w:numFmt w:val="bullet"/>
      <w:lvlText w:val="o"/>
      <w:lvlJc w:val="left"/>
      <w:pPr>
        <w:ind w:left="3589" w:hanging="360"/>
      </w:pPr>
      <w:rPr>
        <w:rFonts w:ascii="Courier New" w:eastAsia="Courier New" w:hAnsi="Courier New" w:cs="Courier New" w:hint="default"/>
      </w:rPr>
    </w:lvl>
    <w:lvl w:ilvl="5" w:tplc="2DD4A57A">
      <w:start w:val="1"/>
      <w:numFmt w:val="bullet"/>
      <w:lvlText w:val="§"/>
      <w:lvlJc w:val="left"/>
      <w:pPr>
        <w:ind w:left="4309" w:hanging="360"/>
      </w:pPr>
      <w:rPr>
        <w:rFonts w:ascii="Wingdings" w:eastAsia="Wingdings" w:hAnsi="Wingdings" w:cs="Wingdings" w:hint="default"/>
      </w:rPr>
    </w:lvl>
    <w:lvl w:ilvl="6" w:tplc="E12607D0">
      <w:start w:val="1"/>
      <w:numFmt w:val="bullet"/>
      <w:lvlText w:val="·"/>
      <w:lvlJc w:val="left"/>
      <w:pPr>
        <w:ind w:left="5029" w:hanging="360"/>
      </w:pPr>
      <w:rPr>
        <w:rFonts w:ascii="Symbol" w:eastAsia="Symbol" w:hAnsi="Symbol" w:cs="Symbol" w:hint="default"/>
      </w:rPr>
    </w:lvl>
    <w:lvl w:ilvl="7" w:tplc="0F1E3A36">
      <w:start w:val="1"/>
      <w:numFmt w:val="bullet"/>
      <w:lvlText w:val="o"/>
      <w:lvlJc w:val="left"/>
      <w:pPr>
        <w:ind w:left="5749" w:hanging="360"/>
      </w:pPr>
      <w:rPr>
        <w:rFonts w:ascii="Courier New" w:eastAsia="Courier New" w:hAnsi="Courier New" w:cs="Courier New" w:hint="default"/>
      </w:rPr>
    </w:lvl>
    <w:lvl w:ilvl="8" w:tplc="8AF8CC96">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53DD1538"/>
    <w:multiLevelType w:val="hybridMultilevel"/>
    <w:tmpl w:val="5E8A63E8"/>
    <w:lvl w:ilvl="0" w:tplc="5B484948">
      <w:start w:val="1"/>
      <w:numFmt w:val="bullet"/>
      <w:lvlText w:val=""/>
      <w:lvlJc w:val="left"/>
      <w:pPr>
        <w:tabs>
          <w:tab w:val="num" w:pos="720"/>
        </w:tabs>
        <w:ind w:left="720" w:hanging="360"/>
      </w:pPr>
      <w:rPr>
        <w:rFonts w:ascii="Symbol" w:hAnsi="Symbol" w:hint="default"/>
        <w:sz w:val="20"/>
      </w:rPr>
    </w:lvl>
    <w:lvl w:ilvl="1" w:tplc="B0AE7FCC">
      <w:start w:val="1"/>
      <w:numFmt w:val="bullet"/>
      <w:lvlText w:val="o"/>
      <w:lvlJc w:val="left"/>
      <w:pPr>
        <w:tabs>
          <w:tab w:val="num" w:pos="1440"/>
        </w:tabs>
        <w:ind w:left="1440" w:hanging="360"/>
      </w:pPr>
      <w:rPr>
        <w:rFonts w:ascii="Courier New" w:hAnsi="Courier New" w:hint="default"/>
        <w:sz w:val="20"/>
      </w:rPr>
    </w:lvl>
    <w:lvl w:ilvl="2" w:tplc="2A24F1B0">
      <w:start w:val="1"/>
      <w:numFmt w:val="bullet"/>
      <w:lvlText w:val=""/>
      <w:lvlJc w:val="left"/>
      <w:pPr>
        <w:tabs>
          <w:tab w:val="num" w:pos="2160"/>
        </w:tabs>
        <w:ind w:left="2160" w:hanging="360"/>
      </w:pPr>
      <w:rPr>
        <w:rFonts w:ascii="Wingdings" w:hAnsi="Wingdings" w:hint="default"/>
        <w:sz w:val="20"/>
      </w:rPr>
    </w:lvl>
    <w:lvl w:ilvl="3" w:tplc="B394D43E">
      <w:start w:val="1"/>
      <w:numFmt w:val="bullet"/>
      <w:lvlText w:val=""/>
      <w:lvlJc w:val="left"/>
      <w:pPr>
        <w:tabs>
          <w:tab w:val="num" w:pos="2880"/>
        </w:tabs>
        <w:ind w:left="2880" w:hanging="360"/>
      </w:pPr>
      <w:rPr>
        <w:rFonts w:ascii="Wingdings" w:hAnsi="Wingdings" w:hint="default"/>
        <w:sz w:val="20"/>
      </w:rPr>
    </w:lvl>
    <w:lvl w:ilvl="4" w:tplc="CFA6A57C">
      <w:start w:val="1"/>
      <w:numFmt w:val="bullet"/>
      <w:lvlText w:val=""/>
      <w:lvlJc w:val="left"/>
      <w:pPr>
        <w:tabs>
          <w:tab w:val="num" w:pos="3600"/>
        </w:tabs>
        <w:ind w:left="3600" w:hanging="360"/>
      </w:pPr>
      <w:rPr>
        <w:rFonts w:ascii="Wingdings" w:hAnsi="Wingdings" w:hint="default"/>
        <w:sz w:val="20"/>
      </w:rPr>
    </w:lvl>
    <w:lvl w:ilvl="5" w:tplc="03C29310">
      <w:start w:val="1"/>
      <w:numFmt w:val="bullet"/>
      <w:lvlText w:val=""/>
      <w:lvlJc w:val="left"/>
      <w:pPr>
        <w:tabs>
          <w:tab w:val="num" w:pos="4320"/>
        </w:tabs>
        <w:ind w:left="4320" w:hanging="360"/>
      </w:pPr>
      <w:rPr>
        <w:rFonts w:ascii="Wingdings" w:hAnsi="Wingdings" w:hint="default"/>
        <w:sz w:val="20"/>
      </w:rPr>
    </w:lvl>
    <w:lvl w:ilvl="6" w:tplc="44A0238E">
      <w:start w:val="1"/>
      <w:numFmt w:val="bullet"/>
      <w:lvlText w:val=""/>
      <w:lvlJc w:val="left"/>
      <w:pPr>
        <w:tabs>
          <w:tab w:val="num" w:pos="5040"/>
        </w:tabs>
        <w:ind w:left="5040" w:hanging="360"/>
      </w:pPr>
      <w:rPr>
        <w:rFonts w:ascii="Wingdings" w:hAnsi="Wingdings" w:hint="default"/>
        <w:sz w:val="20"/>
      </w:rPr>
    </w:lvl>
    <w:lvl w:ilvl="7" w:tplc="5F607116">
      <w:start w:val="1"/>
      <w:numFmt w:val="bullet"/>
      <w:lvlText w:val=""/>
      <w:lvlJc w:val="left"/>
      <w:pPr>
        <w:tabs>
          <w:tab w:val="num" w:pos="5760"/>
        </w:tabs>
        <w:ind w:left="5760" w:hanging="360"/>
      </w:pPr>
      <w:rPr>
        <w:rFonts w:ascii="Wingdings" w:hAnsi="Wingdings" w:hint="default"/>
        <w:sz w:val="20"/>
      </w:rPr>
    </w:lvl>
    <w:lvl w:ilvl="8" w:tplc="F768F226">
      <w:start w:val="1"/>
      <w:numFmt w:val="bullet"/>
      <w:lvlText w:val=""/>
      <w:lvlJc w:val="left"/>
      <w:pPr>
        <w:tabs>
          <w:tab w:val="num" w:pos="6480"/>
        </w:tabs>
        <w:ind w:left="6480" w:hanging="360"/>
      </w:pPr>
      <w:rPr>
        <w:rFonts w:ascii="Wingdings" w:hAnsi="Wingdings" w:hint="default"/>
        <w:sz w:val="20"/>
      </w:rPr>
    </w:lvl>
  </w:abstractNum>
  <w:num w:numId="1" w16cid:durableId="505750005">
    <w:abstractNumId w:val="0"/>
  </w:num>
  <w:num w:numId="2" w16cid:durableId="119357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0B"/>
    <w:rsid w:val="00433A87"/>
    <w:rsid w:val="004F777F"/>
    <w:rsid w:val="00A0090B"/>
    <w:rsid w:val="00FD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D332"/>
  <w15:docId w15:val="{2C96BA9B-27F9-4258-A209-2DE0A8E1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67</cp:revision>
  <dcterms:created xsi:type="dcterms:W3CDTF">2024-12-03T08:08:00Z</dcterms:created>
  <dcterms:modified xsi:type="dcterms:W3CDTF">2024-12-10T09:48:00Z</dcterms:modified>
</cp:coreProperties>
</file>