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39" w:rsidRDefault="00B219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Тур в Нижний Новгород Большое Болдино Городец</w:t>
      </w:r>
    </w:p>
    <w:p w:rsidR="00867439" w:rsidRDefault="00B219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Автобусный тур 3 дня/ 2 ночи</w:t>
      </w:r>
    </w:p>
    <w:p w:rsidR="00867439" w:rsidRDefault="00B219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A1E38"/>
          <w:sz w:val="26"/>
          <w:szCs w:val="26"/>
        </w:rPr>
        <w:t>И я там был, мед пиво пил...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»</w:t>
      </w:r>
    </w:p>
    <w:p w:rsidR="00867439" w:rsidRDefault="008674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e"/>
        <w:tblW w:w="9996" w:type="dxa"/>
        <w:tblLayout w:type="fixed"/>
        <w:tblLook w:val="04A0" w:firstRow="1" w:lastRow="0" w:firstColumn="1" w:lastColumn="0" w:noHBand="0" w:noVBand="1"/>
      </w:tblPr>
      <w:tblGrid>
        <w:gridCol w:w="1655"/>
        <w:gridCol w:w="1669"/>
        <w:gridCol w:w="1681"/>
        <w:gridCol w:w="1672"/>
        <w:gridCol w:w="1653"/>
        <w:gridCol w:w="1666"/>
      </w:tblGrid>
      <w:tr w:rsidR="00867439">
        <w:tc>
          <w:tcPr>
            <w:tcW w:w="1654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672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867439">
        <w:trPr>
          <w:trHeight w:val="528"/>
        </w:trPr>
        <w:tc>
          <w:tcPr>
            <w:tcW w:w="1654" w:type="dxa"/>
          </w:tcPr>
          <w:p w:rsidR="00867439" w:rsidRDefault="008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</w:tcPr>
          <w:p w:rsidR="00867439" w:rsidRDefault="008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  <w:tc>
          <w:tcPr>
            <w:tcW w:w="1672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11, 25</w:t>
            </w:r>
          </w:p>
        </w:tc>
        <w:tc>
          <w:tcPr>
            <w:tcW w:w="1653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1, 8, 23</w:t>
            </w:r>
          </w:p>
        </w:tc>
        <w:tc>
          <w:tcPr>
            <w:tcW w:w="1666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6, 20</w:t>
            </w:r>
          </w:p>
        </w:tc>
      </w:tr>
      <w:tr w:rsidR="00867439">
        <w:tc>
          <w:tcPr>
            <w:tcW w:w="1654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672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867439">
        <w:trPr>
          <w:trHeight w:val="723"/>
        </w:trPr>
        <w:tc>
          <w:tcPr>
            <w:tcW w:w="1654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4, 11, 18, 25</w:t>
            </w:r>
          </w:p>
        </w:tc>
        <w:tc>
          <w:tcPr>
            <w:tcW w:w="1669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1, 8, 15, 22, 29</w:t>
            </w:r>
          </w:p>
        </w:tc>
        <w:tc>
          <w:tcPr>
            <w:tcW w:w="1681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5, 12, 19, 26</w:t>
            </w:r>
          </w:p>
        </w:tc>
        <w:tc>
          <w:tcPr>
            <w:tcW w:w="1672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3, 10, 17, 24, 31</w:t>
            </w:r>
          </w:p>
        </w:tc>
        <w:tc>
          <w:tcPr>
            <w:tcW w:w="1653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1, 2, 21</w:t>
            </w:r>
          </w:p>
        </w:tc>
        <w:tc>
          <w:tcPr>
            <w:tcW w:w="1666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12, 26</w:t>
            </w:r>
          </w:p>
        </w:tc>
      </w:tr>
    </w:tbl>
    <w:p w:rsidR="00867439" w:rsidRDefault="00B219B9">
      <w:pPr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Стоимость 2025 </w:t>
      </w:r>
    </w:p>
    <w:tbl>
      <w:tblPr>
        <w:tblStyle w:val="24"/>
        <w:tblW w:w="9344" w:type="dxa"/>
        <w:tblLayout w:type="fixed"/>
        <w:tblLook w:val="04A0" w:firstRow="1" w:lastRow="0" w:firstColumn="1" w:lastColumn="0" w:noHBand="0" w:noVBand="1"/>
      </w:tblPr>
      <w:tblGrid>
        <w:gridCol w:w="2975"/>
        <w:gridCol w:w="2124"/>
        <w:gridCol w:w="2267"/>
        <w:gridCol w:w="1978"/>
      </w:tblGrid>
      <w:tr w:rsidR="00867439">
        <w:tc>
          <w:tcPr>
            <w:tcW w:w="2974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124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267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78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867439">
        <w:tc>
          <w:tcPr>
            <w:tcW w:w="2974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Ибис 3*, Ботаника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Лофт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 3*, нижний 3*, или аналогичная</w:t>
            </w:r>
          </w:p>
        </w:tc>
        <w:tc>
          <w:tcPr>
            <w:tcW w:w="2124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24300</w:t>
            </w:r>
          </w:p>
        </w:tc>
        <w:tc>
          <w:tcPr>
            <w:tcW w:w="2267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31800</w:t>
            </w:r>
          </w:p>
        </w:tc>
        <w:tc>
          <w:tcPr>
            <w:tcW w:w="1978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22200</w:t>
            </w:r>
          </w:p>
        </w:tc>
      </w:tr>
      <w:tr w:rsidR="00867439">
        <w:tc>
          <w:tcPr>
            <w:tcW w:w="2974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 Парк отель 4*,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 4*, Ока 4*, Азимут 4* или аналогичная</w:t>
            </w:r>
          </w:p>
        </w:tc>
        <w:tc>
          <w:tcPr>
            <w:tcW w:w="2124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28800</w:t>
            </w:r>
          </w:p>
        </w:tc>
        <w:tc>
          <w:tcPr>
            <w:tcW w:w="2267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36600</w:t>
            </w:r>
          </w:p>
        </w:tc>
        <w:tc>
          <w:tcPr>
            <w:tcW w:w="1978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26700</w:t>
            </w:r>
          </w:p>
        </w:tc>
      </w:tr>
    </w:tbl>
    <w:p w:rsidR="00867439" w:rsidRDefault="00B219B9">
      <w:pPr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Стоимость дополнительных суток проживания </w:t>
      </w:r>
    </w:p>
    <w:tbl>
      <w:tblPr>
        <w:tblStyle w:val="afe"/>
        <w:tblW w:w="904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209"/>
        <w:gridCol w:w="2834"/>
      </w:tblGrid>
      <w:tr w:rsidR="00867439">
        <w:tc>
          <w:tcPr>
            <w:tcW w:w="6208" w:type="dxa"/>
          </w:tcPr>
          <w:p w:rsidR="00867439" w:rsidRDefault="00B21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Гостиница</w:t>
            </w:r>
          </w:p>
          <w:p w:rsidR="00867439" w:rsidRDefault="0086743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4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доп. суток проживания с человека</w:t>
            </w:r>
          </w:p>
        </w:tc>
      </w:tr>
      <w:tr w:rsidR="00867439">
        <w:tc>
          <w:tcPr>
            <w:tcW w:w="6208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Ибис 3*, Нижний 3*, Ботаника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Лофт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3* -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2834" w:type="dxa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867439">
        <w:tc>
          <w:tcPr>
            <w:tcW w:w="6208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Ибис 3*, Нижний 3*, Ботаника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Лофт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3* -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1-х местный с уд-ми</w:t>
            </w:r>
          </w:p>
        </w:tc>
        <w:tc>
          <w:tcPr>
            <w:tcW w:w="2834" w:type="dxa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867439">
        <w:tc>
          <w:tcPr>
            <w:tcW w:w="6208" w:type="dxa"/>
          </w:tcPr>
          <w:p w:rsidR="00867439" w:rsidRDefault="00B219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docy"/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Ибис 3*, Ботаника </w:t>
            </w:r>
            <w:proofErr w:type="spellStart"/>
            <w:r>
              <w:rPr>
                <w:rStyle w:val="docy"/>
                <w:rFonts w:ascii="Times New Roman" w:eastAsia="Calibri" w:hAnsi="Times New Roman" w:cs="Times New Roman"/>
                <w:u w:val="single"/>
                <w:shd w:val="clear" w:color="auto" w:fill="FFFFFF"/>
              </w:rPr>
              <w:t>лофт</w:t>
            </w:r>
            <w:proofErr w:type="spellEnd"/>
            <w:r>
              <w:rPr>
                <w:rStyle w:val="docy"/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 3*, Нижний 3*</w:t>
            </w:r>
            <w:r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u w:val="single"/>
                <w:shd w:val="clear" w:color="auto" w:fill="FFFFFF"/>
              </w:rPr>
              <w:t>3-х местный с уд-ми</w:t>
            </w:r>
          </w:p>
        </w:tc>
        <w:tc>
          <w:tcPr>
            <w:tcW w:w="2834" w:type="dxa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867439">
        <w:tc>
          <w:tcPr>
            <w:tcW w:w="6208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Маринс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Парк отель 4*, Азимут 4*,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Кортьярд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4* -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2834" w:type="dxa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867439">
        <w:tc>
          <w:tcPr>
            <w:tcW w:w="6208" w:type="dxa"/>
          </w:tcPr>
          <w:p w:rsidR="00867439" w:rsidRDefault="00B2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Маринс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Парк отель 4*, Азимут 4*,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Кортьярд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4* -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1-местный с уд-ми</w:t>
            </w:r>
          </w:p>
        </w:tc>
        <w:tc>
          <w:tcPr>
            <w:tcW w:w="2834" w:type="dxa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867439">
        <w:tc>
          <w:tcPr>
            <w:tcW w:w="6208" w:type="dxa"/>
          </w:tcPr>
          <w:p w:rsidR="00867439" w:rsidRDefault="00B219B9">
            <w:pPr>
              <w:pStyle w:val="2950"/>
              <w:tabs>
                <w:tab w:val="left" w:pos="2583"/>
              </w:tabs>
              <w:spacing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  <w:shd w:val="clear" w:color="auto" w:fill="FFFFFF"/>
              </w:rPr>
              <w:t>Маринс</w:t>
            </w:r>
            <w:proofErr w:type="spellEnd"/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 Парк отель 4*, Азимут 4*, </w:t>
            </w:r>
            <w:proofErr w:type="spellStart"/>
            <w:r>
              <w:rPr>
                <w:sz w:val="22"/>
                <w:szCs w:val="22"/>
                <w:u w:val="single"/>
                <w:shd w:val="clear" w:color="auto" w:fill="FFFFFF"/>
              </w:rPr>
              <w:t>Кортьярд</w:t>
            </w:r>
            <w:proofErr w:type="spellEnd"/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 4* - </w:t>
            </w:r>
            <w:r>
              <w:rPr>
                <w:b/>
                <w:sz w:val="22"/>
                <w:szCs w:val="22"/>
                <w:u w:val="single"/>
                <w:shd w:val="clear" w:color="auto" w:fill="FFFFFF"/>
              </w:rPr>
              <w:t>3 местный с уд-ми</w:t>
            </w:r>
          </w:p>
        </w:tc>
        <w:tc>
          <w:tcPr>
            <w:tcW w:w="2834" w:type="dxa"/>
          </w:tcPr>
          <w:p w:rsidR="00867439" w:rsidRDefault="00B2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</w:tbl>
    <w:p w:rsidR="00867439" w:rsidRDefault="00867439">
      <w:pPr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867439" w:rsidRDefault="00B219B9">
      <w:pPr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Информирование туристов </w:t>
      </w:r>
    </w:p>
    <w:p w:rsidR="00867439" w:rsidRDefault="00B219B9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Информация о контактах представителя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будет сообщена в смс (</w:t>
      </w:r>
      <w:proofErr w:type="spellStart"/>
      <w:r>
        <w:rPr>
          <w:rFonts w:ascii="Times New Roman" w:eastAsia="Times New Roman" w:hAnsi="Times New Roman" w:cs="Times New Roman"/>
          <w:color w:val="FF0000"/>
          <w:lang w:val="en-US" w:eastAsia="ru-RU"/>
        </w:rPr>
        <w:t>Whats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) за два дня до начала путешествия. Телефон, с которого поступит смс-сообщение используется в качестве контактного по всем вопросам, связанным с пребыванием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867439" w:rsidRDefault="00B219B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Обзорная экскурсия по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Н.Новгороду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 с посещением канатной дороги и Печерского монастыря.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867439" w:rsidRDefault="00B219B9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Рекомендуем Вам поезда с прибытием в Нижний Новгород до 11:10.</w:t>
      </w:r>
    </w:p>
    <w:p w:rsidR="00867439" w:rsidRDefault="00B219B9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11:00-11:20 Встреча с представителем туроператора на ж/д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:rsidR="00867439" w:rsidRDefault="00B219B9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Заселение после экскурсионной программы. (Возможно раннее заселение за доп. плату).</w:t>
      </w:r>
    </w:p>
    <w:p w:rsidR="00867439" w:rsidRDefault="00B219B9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>11:25 Самостоятельное прибытие на пл. Ленина. Встреча с представителем туроператора. Посадка в автобус.</w:t>
      </w:r>
    </w:p>
    <w:p w:rsidR="00867439" w:rsidRDefault="00B219B9">
      <w:pPr>
        <w:shd w:val="clear" w:color="auto" w:fill="FFFFFF"/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11.30 Выезд на экскурсионную программу. Вас ждет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автобусно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- пешеходная обзорная экскурсия по городу.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ходе экскурсии вы познакомитесь с одним из самых древних и живописных городов России. Вы увидите место, где сливаются две великие реки - Волга и Ока. Место слияния называется Стрелкой. Нижний Новгород известен как столица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Нижегородско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ходе экскурсии у вас будет возможность  полюбоваться купеческими особняками, доходными домами на улице Рождественской, Нижневолжской набережной, увидеть знаменитые площади города. Также вы увидите памятники </w:t>
      </w:r>
      <w:proofErr w:type="spellStart"/>
      <w:r>
        <w:fldChar w:fldCharType="begin"/>
      </w:r>
      <w:r>
        <w:instrText xml:space="preserve"> HYPERLINK "https://nnintur.ru/landmark/nizhnij-novgorod/pamjatniki/pamjatnik-mininu-i-pozharskomu/" \t "https://nnintur.ru/landmark/nizhnij-novgorod/pamjatniki/pamjatnik-mininu-i-pozharskomu/" \h </w:instrText>
      </w:r>
      <w:r>
        <w:fldChar w:fldCharType="separate"/>
      </w:r>
      <w:r>
        <w:rPr>
          <w:rFonts w:ascii="Times New Roman" w:eastAsia="Times New Roman" w:hAnsi="Times New Roman" w:cs="Times New Roman"/>
          <w:bCs/>
          <w:lang w:eastAsia="ru-RU"/>
        </w:rPr>
        <w:t>К.Минину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Д.Пожарскому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Cs/>
          <w:lang w:eastAsia="ru-RU"/>
        </w:rPr>
        <w:t>, </w:t>
      </w:r>
      <w:hyperlink r:id="rId4" w:tgtFrame="https://nnintur.ru/landmark/nizhnij-novgorod/pamjatniki/pamjatnik-maksimu-gorkomu/">
        <w:r>
          <w:rPr>
            <w:rFonts w:ascii="Times New Roman" w:eastAsia="Times New Roman" w:hAnsi="Times New Roman" w:cs="Times New Roman"/>
            <w:bCs/>
            <w:lang w:eastAsia="ru-RU"/>
          </w:rPr>
          <w:t>М. Горькому</w:t>
        </w:r>
      </w:hyperlink>
      <w:r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hyperlink r:id="rId5" w:tgtFrame="https://nnintur.ru/landmark/nizhnij-novgorod/pamjatniki/pamjatnik-valeriju-chkalovu/">
        <w:proofErr w:type="spellStart"/>
        <w:r>
          <w:rPr>
            <w:rFonts w:ascii="Times New Roman" w:eastAsia="Times New Roman" w:hAnsi="Times New Roman" w:cs="Times New Roman"/>
            <w:bCs/>
            <w:lang w:eastAsia="ru-RU"/>
          </w:rPr>
          <w:t>В.Чкалову</w:t>
        </w:r>
        <w:proofErr w:type="spellEnd"/>
        <w:r>
          <w:rPr>
            <w:rFonts w:ascii="Times New Roman" w:eastAsia="Times New Roman" w:hAnsi="Times New Roman" w:cs="Times New Roman"/>
            <w:bCs/>
            <w:lang w:eastAsia="ru-RU"/>
          </w:rPr>
          <w:t>.</w:t>
        </w:r>
      </w:hyperlink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Наша экскурсия продолжится по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hyperlink r:id="rId6" w:tgtFrame="https://nnintur.ru/landmark/nizhnij-novgorod/muzei/nizhegorodskij-kreml/">
        <w:r>
          <w:rPr>
            <w:rFonts w:ascii="Times New Roman" w:eastAsia="Times New Roman" w:hAnsi="Times New Roman" w:cs="Times New Roman"/>
            <w:bCs/>
            <w:lang w:eastAsia="ru-RU"/>
          </w:rPr>
          <w:t>территории Нижегородского Кремля</w:t>
        </w:r>
      </w:hyperlink>
      <w:r>
        <w:rPr>
          <w:rFonts w:ascii="Times New Roman" w:eastAsia="Times New Roman" w:hAnsi="Times New Roman" w:cs="Times New Roman"/>
          <w:lang w:eastAsia="ru-RU"/>
        </w:rPr>
        <w:t>. 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),  Губернаторский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дом и аллею-выставку военной техники под открытым небом "Горьковчане -фронту".</w:t>
      </w:r>
    </w:p>
    <w:p w:rsidR="00867439" w:rsidRDefault="00B219B9">
      <w:pPr>
        <w:pStyle w:val="2088"/>
        <w:spacing w:before="280" w:after="28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15:00 Прогулка на канатной дороге.</w:t>
      </w:r>
    </w:p>
    <w:p w:rsidR="00867439" w:rsidRDefault="00B219B9">
      <w:pPr>
        <w:pStyle w:val="2088"/>
        <w:spacing w:before="280" w:after="2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Мы рады пригласить вас в незабываемое путешествие на канатной дороге через Волгу в город Бор и обратно! Наша канатная дорога является одной из самых высоких и протяженных в Европе, ее длина составляет 3,6 км. Полет над рекой будет не только безопасным, но и невероятно захватывающим. С высоты открывается потрясающий вид на окрестности и бескрайние просторы. Кроме того, Вы сможете увидеть знаменитый Печерский монастырь с высоты птичьего полета. После полета по канатной дороге вы продолжите свое путешествие, посетив этот исторический памятник архитектуры.</w:t>
      </w:r>
    </w:p>
    <w:p w:rsidR="00867439" w:rsidRDefault="00B219B9">
      <w:pPr>
        <w:pStyle w:val="2088"/>
        <w:spacing w:before="280" w:after="28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15: 45 Посещение Вознесенского Печерского монастыря.</w:t>
      </w:r>
    </w:p>
    <w:p w:rsidR="00867439" w:rsidRDefault="00B219B9">
      <w:pPr>
        <w:pStyle w:val="2088"/>
        <w:spacing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Вас ждет экскурсия по Вознесенскому Печерскому монастырю. Его история начинается в далеком 1330 году. Сегодня этот архитектурный комплекс включает в себя надвратную церковь, храмы и соборы, построенные в XVII веке. Все здания соединены общей галереей. На территории также находится длинный братский корпус и уникальная колокольня с необычным центром тяжести. В монастыре также расположена аллея памяти всех императоров из рода Романовых. Во время экскурсии вы узнаете о многовековой истории монастыря, его развитии в XVIII и XIX веках. Главными святынями монастыря являются древняя чудотворная икона Печерской Богоматери и образ святых, написанный в XVIII веке.</w:t>
      </w:r>
    </w:p>
    <w:p w:rsidR="00867439" w:rsidRDefault="00B219B9">
      <w:pPr>
        <w:pStyle w:val="2088"/>
        <w:spacing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17.30 Окончание экскурсионной программы. Посадка в автобус. Трансфер в гостиницу. Самостоятельное заселение. </w:t>
      </w:r>
    </w:p>
    <w:p w:rsidR="00867439" w:rsidRDefault="00867439">
      <w:pPr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867439" w:rsidRDefault="00B219B9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День 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Большое Болдино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67439" w:rsidRDefault="00B219B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Завтрак в гостинице. </w:t>
      </w:r>
    </w:p>
    <w:p w:rsidR="00867439" w:rsidRDefault="00B219B9">
      <w:pPr>
        <w:shd w:val="clear" w:color="FFFFFF" w:fill="FFFFFF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Встреча в фойе гостиниц с представителем туроператора 06:50 Ибис 3*, </w:t>
      </w:r>
      <w:r>
        <w:rPr>
          <w:rFonts w:ascii="Times New Roman" w:hAnsi="Times New Roman" w:cs="Times New Roman"/>
          <w:b/>
          <w:bCs/>
          <w:color w:val="FF0000"/>
        </w:rPr>
        <w:br/>
        <w:t xml:space="preserve">07:00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Кортьярд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4*</w:t>
      </w:r>
    </w:p>
    <w:p w:rsidR="00867439" w:rsidRDefault="00B219B9">
      <w:pPr>
        <w:shd w:val="clear" w:color="FFFFFF" w:fill="FFFFFF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07:15-07:30 Посадка на пл. Ленина</w:t>
      </w:r>
      <w:r>
        <w:rPr>
          <w:rFonts w:ascii="Times New Roman" w:hAnsi="Times New Roman" w:cs="Times New Roman"/>
          <w:color w:val="FF0000"/>
        </w:rPr>
        <w:t xml:space="preserve"> (Для проживающих в гостинице </w:t>
      </w:r>
      <w:proofErr w:type="spellStart"/>
      <w:r>
        <w:rPr>
          <w:rFonts w:ascii="Times New Roman" w:hAnsi="Times New Roman" w:cs="Times New Roman"/>
          <w:color w:val="FF0000"/>
        </w:rPr>
        <w:t>Маринс</w:t>
      </w:r>
      <w:proofErr w:type="spellEnd"/>
      <w:r>
        <w:rPr>
          <w:rFonts w:ascii="Times New Roman" w:hAnsi="Times New Roman" w:cs="Times New Roman"/>
          <w:color w:val="FF0000"/>
        </w:rPr>
        <w:t xml:space="preserve"> Парк отель 4*). 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rStyle w:val="af3"/>
          <w:sz w:val="22"/>
          <w:szCs w:val="22"/>
        </w:rPr>
      </w:pPr>
      <w:r>
        <w:rPr>
          <w:b/>
          <w:sz w:val="22"/>
          <w:szCs w:val="22"/>
        </w:rPr>
        <w:lastRenderedPageBreak/>
        <w:t>07.30  Выезд из Нижнего Новгорода.</w:t>
      </w:r>
      <w:r>
        <w:rPr>
          <w:sz w:val="22"/>
          <w:szCs w:val="22"/>
        </w:rPr>
        <w:t xml:space="preserve"> Отправление от пл. Ленина, памятник Ленину.  Ориентировочное время в пути 4,5 часа (260 км).</w:t>
      </w:r>
      <w:r>
        <w:rPr>
          <w:rStyle w:val="af3"/>
          <w:sz w:val="22"/>
          <w:szCs w:val="22"/>
        </w:rPr>
        <w:t> 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Заезд в деревню </w:t>
      </w:r>
      <w:proofErr w:type="spellStart"/>
      <w:r>
        <w:rPr>
          <w:b/>
          <w:sz w:val="22"/>
          <w:szCs w:val="22"/>
        </w:rPr>
        <w:t>Львовка</w:t>
      </w:r>
      <w:proofErr w:type="spellEnd"/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которая находится в десяти километрах от села Большое Болдино (30 минут). Прогулка по усадебному парку.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Львовка</w:t>
      </w:r>
      <w:proofErr w:type="spellEnd"/>
      <w:r>
        <w:rPr>
          <w:sz w:val="22"/>
          <w:szCs w:val="22"/>
        </w:rPr>
        <w:t xml:space="preserve"> очаровывает своей умиротворяющей атмосферой, приглашая к неспешным прогулкам и размышлениям. Здесь, вдали от городской суеты, царит всеобъемлющее уединение, позволяющее погрузиться в мир творчества великого поэта.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Спустя столетие после трагической гибели Пушкина на Черной речке </w:t>
      </w:r>
      <w:proofErr w:type="spellStart"/>
      <w:r>
        <w:rPr>
          <w:sz w:val="22"/>
          <w:szCs w:val="22"/>
        </w:rPr>
        <w:t>Львовка</w:t>
      </w:r>
      <w:proofErr w:type="spellEnd"/>
      <w:r>
        <w:rPr>
          <w:sz w:val="22"/>
          <w:szCs w:val="22"/>
        </w:rPr>
        <w:t xml:space="preserve"> перешла во владение его старшего сына, Александра Александровича, который был всеобщим любимцем. Имение стало для него тихой гаванью, где он мог найти утешение и вдохновение.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Переезд в  </w:t>
      </w:r>
      <w:proofErr w:type="spellStart"/>
      <w:r>
        <w:rPr>
          <w:b/>
          <w:sz w:val="22"/>
          <w:szCs w:val="22"/>
        </w:rPr>
        <w:t>Б.Болдино</w:t>
      </w:r>
      <w:proofErr w:type="spellEnd"/>
      <w:r>
        <w:rPr>
          <w:b/>
          <w:sz w:val="22"/>
          <w:szCs w:val="22"/>
        </w:rPr>
        <w:t>.  </w:t>
      </w:r>
      <w:r>
        <w:rPr>
          <w:sz w:val="22"/>
          <w:szCs w:val="22"/>
        </w:rPr>
        <w:t xml:space="preserve">Обзорная экскурсия с осмотром основных </w:t>
      </w:r>
      <w:proofErr w:type="gramStart"/>
      <w:r>
        <w:rPr>
          <w:sz w:val="22"/>
          <w:szCs w:val="22"/>
        </w:rPr>
        <w:t>достопримечательностей .</w:t>
      </w:r>
      <w:proofErr w:type="gramEnd"/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12.30 </w:t>
      </w:r>
      <w:hyperlink r:id="rId7">
        <w:r>
          <w:rPr>
            <w:rStyle w:val="af3"/>
            <w:rFonts w:eastAsia="Arial"/>
            <w:sz w:val="22"/>
            <w:szCs w:val="22"/>
          </w:rPr>
          <w:t xml:space="preserve">Посещение музея-заповедника </w:t>
        </w:r>
        <w:proofErr w:type="spellStart"/>
        <w:r>
          <w:rPr>
            <w:rStyle w:val="af3"/>
            <w:rFonts w:eastAsia="Arial"/>
            <w:sz w:val="22"/>
            <w:szCs w:val="22"/>
          </w:rPr>
          <w:t>А.С.Пушкина</w:t>
        </w:r>
        <w:proofErr w:type="spellEnd"/>
        <w:r>
          <w:rPr>
            <w:rStyle w:val="af3"/>
            <w:rFonts w:eastAsia="Arial"/>
            <w:sz w:val="22"/>
            <w:szCs w:val="22"/>
          </w:rPr>
          <w:t>.</w:t>
        </w:r>
      </w:hyperlink>
      <w:r>
        <w:rPr>
          <w:sz w:val="22"/>
          <w:szCs w:val="22"/>
        </w:rPr>
        <w:t>  Село Большое Болдино - старинная вотчина рода Пушкиных.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Усадьба Пушкина в Болдино. </w:t>
      </w:r>
      <w:r>
        <w:rPr>
          <w:sz w:val="22"/>
          <w:szCs w:val="22"/>
        </w:rPr>
        <w:t>Усадьба в Болдино является одним из самых значимых мест, связанных с жизнью и творчеством Александра Сергеевича Пушкина. Здесь поэт провел три осени: в 1830, 1833 и 1834 годах.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Дом Пушкина. </w:t>
      </w:r>
      <w:r>
        <w:rPr>
          <w:sz w:val="22"/>
          <w:szCs w:val="22"/>
        </w:rPr>
        <w:t>В усадьбе сохранился подлинный дом XIX века, где размещается литературно-мемориальная экспозиция "Пушкин в Болдино". Воссоздана обстановка комнат, которые занимал поэт. Здесь можно увидеть его рабочий стол, кресло, книги и другие личные вещи.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Вотчинная контора. </w:t>
      </w:r>
      <w:r>
        <w:rPr>
          <w:sz w:val="22"/>
          <w:szCs w:val="22"/>
        </w:rPr>
        <w:t>В 1974 году была отреставрирована вотчинная контора, в жилой половине которой останавливался Пушкин во время своего последнего приезда в Болдино в 1834 году.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Усадебный комплекс.  </w:t>
      </w:r>
      <w:r>
        <w:rPr>
          <w:sz w:val="22"/>
          <w:szCs w:val="22"/>
        </w:rPr>
        <w:t>В 1980-1990-х годах был полностью воссоздан усадебный комплекс. На прежних местах вновь появились барская кухня, баня, людская, конюшня с каретником и амбар.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Усадебный парк. </w:t>
      </w:r>
      <w:r>
        <w:rPr>
          <w:sz w:val="22"/>
          <w:szCs w:val="22"/>
        </w:rPr>
        <w:t>Вокруг усадьбы разбит усадебный парк XIX века. Здесь можно увидеть вековые липы, дубы и клены, а также пруд, который упоминается в произведениях Пушкина.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Усадьба Пушкина в Болдино является важным культурным и историческим памятником. Она дает возможность посетителям окунуться в атмосферу, в которой жил и творил великий русский поэт.</w:t>
      </w:r>
    </w:p>
    <w:p w:rsidR="00867439" w:rsidRDefault="00702898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hyperlink r:id="rId8">
        <w:r w:rsidR="00B219B9">
          <w:rPr>
            <w:rFonts w:eastAsia="Arial"/>
            <w:b/>
            <w:bCs/>
            <w:sz w:val="22"/>
            <w:szCs w:val="22"/>
          </w:rPr>
          <w:t>Музей пушкинских сказок -</w:t>
        </w:r>
      </w:hyperlink>
      <w:r w:rsidR="00B219B9">
        <w:rPr>
          <w:sz w:val="22"/>
          <w:szCs w:val="22"/>
        </w:rPr>
        <w:t> уникальный культурный объект, посвященный творчеству великого русского поэта Александра Сергеевича Пушкина. Здесь можно увидеть оригинальные иллюстрации к сказкам.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В Болдино восстановлена каменная церковь Успения ХVIII века, построенная ещё дедом поэта и освящённая в год его рождения.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Обед в кафе города. </w:t>
      </w:r>
      <w:r>
        <w:rPr>
          <w:b/>
          <w:sz w:val="22"/>
          <w:szCs w:val="22"/>
          <w:highlight w:val="yellow"/>
        </w:rPr>
        <w:t>ВХОДИТ В СТОИМОСТЬ</w:t>
      </w:r>
    </w:p>
    <w:p w:rsidR="00867439" w:rsidRDefault="00702898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hyperlink r:id="rId9">
        <w:r w:rsidR="00B219B9">
          <w:rPr>
            <w:rFonts w:eastAsia="Arial"/>
            <w:b/>
            <w:bCs/>
            <w:sz w:val="22"/>
            <w:szCs w:val="22"/>
          </w:rPr>
          <w:t xml:space="preserve">Роща </w:t>
        </w:r>
        <w:proofErr w:type="spellStart"/>
        <w:r w:rsidR="00B219B9">
          <w:rPr>
            <w:rFonts w:eastAsia="Arial"/>
            <w:b/>
            <w:bCs/>
            <w:sz w:val="22"/>
            <w:szCs w:val="22"/>
          </w:rPr>
          <w:t>Лучинник</w:t>
        </w:r>
        <w:proofErr w:type="spellEnd"/>
        <w:r w:rsidR="00B219B9">
          <w:rPr>
            <w:rFonts w:eastAsia="Arial"/>
            <w:b/>
            <w:bCs/>
            <w:sz w:val="22"/>
            <w:szCs w:val="22"/>
          </w:rPr>
          <w:t>:</w:t>
        </w:r>
      </w:hyperlink>
      <w:r w:rsidR="00B219B9">
        <w:rPr>
          <w:rStyle w:val="af3"/>
          <w:rFonts w:eastAsia="Arial"/>
          <w:sz w:val="22"/>
          <w:szCs w:val="22"/>
        </w:rPr>
        <w:t> любимое убежище поэта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живописных окрестностях села, всего в 3 км к юго-востоку, раскинулась очаровательная роща </w:t>
      </w:r>
      <w:proofErr w:type="spellStart"/>
      <w:r>
        <w:rPr>
          <w:sz w:val="22"/>
          <w:szCs w:val="22"/>
        </w:rPr>
        <w:t>Лучинник</w:t>
      </w:r>
      <w:proofErr w:type="spellEnd"/>
      <w:r>
        <w:rPr>
          <w:sz w:val="22"/>
          <w:szCs w:val="22"/>
        </w:rPr>
        <w:t xml:space="preserve">. Ее изумрудная крона отчетливо видна с окраины населенного пункта, приглашая путников погрузиться в ее чарующую атмосферу. Для великого поэта, который часто совершал конные прогулки по этим местам, </w:t>
      </w:r>
      <w:proofErr w:type="spellStart"/>
      <w:r>
        <w:rPr>
          <w:sz w:val="22"/>
          <w:szCs w:val="22"/>
        </w:rPr>
        <w:t>Лучинник</w:t>
      </w:r>
      <w:proofErr w:type="spellEnd"/>
      <w:r>
        <w:rPr>
          <w:sz w:val="22"/>
          <w:szCs w:val="22"/>
        </w:rPr>
        <w:t xml:space="preserve"> был любимым убежищем. Здесь, под сенью раскидистых деревьев, он находил вдохновение и уединение.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Рощу окружают бескрайние поляны, покрытые густым ковром зеленой травы, которая сохраняет свою сочность до поздней осени. С опушки спускается крутая тропинка, ведущая к древнему роднику. Его чистые воды, сохранившиеся с давних времен, утоляют жажду и навевают мысли о прошлом.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Лучинник</w:t>
      </w:r>
      <w:proofErr w:type="spellEnd"/>
      <w:r>
        <w:rPr>
          <w:sz w:val="22"/>
          <w:szCs w:val="22"/>
        </w:rPr>
        <w:t xml:space="preserve"> – это не просто роща, а место, где природа и история переплетаются, создавая уникальную и вдохновляющую атмосферу. Здесь можно ощутить дух великого поэта, который когда-то бродил по этим тропинкам, и найти собственное вдохновение в этом живописном уголке.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16.00. Отправление в </w:t>
      </w:r>
      <w:proofErr w:type="spellStart"/>
      <w:r>
        <w:rPr>
          <w:b/>
          <w:sz w:val="22"/>
          <w:szCs w:val="22"/>
        </w:rPr>
        <w:t>Н.Новгород</w:t>
      </w:r>
      <w:proofErr w:type="spellEnd"/>
      <w:r>
        <w:rPr>
          <w:b/>
          <w:sz w:val="22"/>
          <w:szCs w:val="22"/>
        </w:rPr>
        <w:t>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20.00.- 21.00. Ориентировочное прибытие в Н. Новгород.</w:t>
      </w:r>
    </w:p>
    <w:p w:rsidR="00867439" w:rsidRDefault="00B219B9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Трансфер в гостиницу.</w:t>
      </w:r>
    </w:p>
    <w:p w:rsidR="00867439" w:rsidRDefault="00B219B9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День 3 Городец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Завтрак в гостинице. Освобождение номеров.  Вещи в автобус. (Если вы убываете значительно позже возвращения с экскурсии, вещи можно оставить в камере хранения гостиницы бесплатно)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Встреча с представителем туроператора в холле гостиницы 08:20 Ибис 3*, </w:t>
      </w:r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br/>
        <w:t xml:space="preserve">08:30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Кортьярд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4*. Трансфер на пл. Ленина.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08:45-09:00 Посадка на пл. Ленина (Для туристов, проживающих в гостинице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Маринс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Парк отель 4*) 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09.00 Отправление от пл. Ленина. Переезд в Городец.</w:t>
      </w:r>
      <w:r>
        <w:rPr>
          <w:rFonts w:ascii="Times New Roman" w:eastAsia="Times New Roman" w:hAnsi="Times New Roman" w:cs="Times New Roman"/>
          <w:lang w:eastAsia="ru-RU"/>
        </w:rPr>
        <w:t> Ориентировочно 1 час пути (53 км.)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10.00</w:t>
      </w:r>
      <w:r>
        <w:rPr>
          <w:rFonts w:ascii="Times New Roman" w:eastAsia="Times New Roman" w:hAnsi="Times New Roman" w:cs="Times New Roman"/>
          <w:lang w:eastAsia="ru-RU"/>
        </w:rPr>
        <w:t> Прибытие в Городец.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по исторической части Городца.  </w:t>
      </w:r>
      <w:r>
        <w:rPr>
          <w:rFonts w:ascii="Times New Roman" w:eastAsia="Times New Roman" w:hAnsi="Times New Roman" w:cs="Times New Roman"/>
          <w:lang w:eastAsia="ru-RU"/>
        </w:rPr>
        <w:t>Вы пройдете по центральным улицам этого яркого сказочного городка с его неповторимыми каменными купеческими домами и деревянными избами с затейливой резьбой, ставнями и наличниками. Вы увидите памятник Александру Невскому на набережной, охватите взором Волжские просторы с высокого берега. Прогуляетесь по лестнице вниз к роскошному Городу мастеров.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Посещение </w:t>
      </w:r>
      <w:hyperlink r:id="rId10" w:tgtFrame="https://nnintur.ru/landmark/nizhegorodskaja-oblast/gorodec/feodorovskij-muzhskoj-monastyr/">
        <w:r>
          <w:rPr>
            <w:rFonts w:ascii="Times New Roman" w:eastAsia="Times New Roman" w:hAnsi="Times New Roman" w:cs="Times New Roman"/>
            <w:b/>
            <w:bCs/>
            <w:lang w:eastAsia="ru-RU"/>
          </w:rPr>
          <w:t> </w:t>
        </w:r>
        <w:proofErr w:type="spellStart"/>
        <w:r>
          <w:rPr>
            <w:rFonts w:ascii="Times New Roman" w:eastAsia="Times New Roman" w:hAnsi="Times New Roman" w:cs="Times New Roman"/>
            <w:b/>
            <w:bCs/>
            <w:lang w:eastAsia="ru-RU"/>
          </w:rPr>
          <w:t>Феодоровского</w:t>
        </w:r>
        <w:proofErr w:type="spellEnd"/>
        <w:r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монастыря.</w:t>
        </w:r>
      </w:hyperlink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 xml:space="preserve">Федоровский монастырь - мужской монастырь в Городце, с которым связано обретение одноимённой иконы Богоматери.  В монастыре находится чтимый список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Феодоровской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иконы Божией Матери, одной из наиболее почитаемых богородичных икон в России.  Вы прогуляетесь по красивой ухоженной территории монастыря, узнавая необычную и насыщенную историю этого места из рассказа экскурсовода. Можно зайти в Федоровский собор (по желанию).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Посещение </w:t>
      </w:r>
      <w:hyperlink r:id="rId11" w:tgtFrame="https://nnintur.ru/landmark/nizhegorodskaja-oblast/gorodec/muzej-samovarov/">
        <w:r>
          <w:rPr>
            <w:rFonts w:ascii="Times New Roman" w:eastAsia="Times New Roman" w:hAnsi="Times New Roman" w:cs="Times New Roman"/>
            <w:b/>
            <w:bCs/>
            <w:lang w:eastAsia="ru-RU"/>
          </w:rPr>
          <w:t>музея "Терем русского самовара"</w:t>
        </w:r>
      </w:hyperlink>
      <w:r>
        <w:rPr>
          <w:rFonts w:ascii="Times New Roman" w:eastAsia="Times New Roman" w:hAnsi="Times New Roman" w:cs="Times New Roman"/>
          <w:b/>
          <w:bCs/>
          <w:lang w:eastAsia="ru-RU"/>
        </w:rPr>
        <w:t>.  </w:t>
      </w:r>
      <w:r>
        <w:rPr>
          <w:rFonts w:ascii="Times New Roman" w:eastAsia="Times New Roman" w:hAnsi="Times New Roman" w:cs="Times New Roman"/>
          <w:lang w:eastAsia="ru-RU"/>
        </w:rPr>
        <w:t>Музей находится в усадьбе Гришаева. Издавна самовар был одним из символов домашнего уюта и достатка. Самовар всегда занимал почетное место в доме, был своеобразным оберегом. Несмотря на то, что в XVIII-XIX веках самовар стоил в среднем 25 рублей (для сравнения: корову можно было купить за 1 рубль), его стремилась иметь каждая семья. Самовары передавались по наследству. Возникали целые школы по изготовлению самоваров.  В настоящее время в экспозиции музея более 500 самоваров, а также другие чайные предметы.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Обед в кафе города. </w:t>
      </w:r>
      <w:r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ВХОДИТ В 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Посещение </w:t>
      </w:r>
      <w:hyperlink r:id="rId12" w:tgtFrame="https://nnintur.ru/landmark/nizhegorodskaja-oblast/gorodec/gorodeckij-gorod-masterov/">
        <w:r>
          <w:rPr>
            <w:rFonts w:ascii="Times New Roman" w:eastAsia="Times New Roman" w:hAnsi="Times New Roman" w:cs="Times New Roman"/>
            <w:b/>
            <w:bCs/>
            <w:lang w:eastAsia="ru-RU"/>
          </w:rPr>
          <w:t>музея деревянного зодчества "Город Мастеров"</w:t>
        </w:r>
      </w:hyperlink>
      <w:r>
        <w:rPr>
          <w:rFonts w:ascii="Times New Roman" w:eastAsia="Times New Roman" w:hAnsi="Times New Roman" w:cs="Times New Roman"/>
          <w:b/>
          <w:bCs/>
          <w:lang w:eastAsia="ru-RU"/>
        </w:rPr>
        <w:t>.  </w:t>
      </w:r>
      <w:r>
        <w:rPr>
          <w:rFonts w:ascii="Times New Roman" w:eastAsia="Times New Roman" w:hAnsi="Times New Roman" w:cs="Times New Roman"/>
          <w:lang w:eastAsia="ru-RU"/>
        </w:rPr>
        <w:t>Городецкий Город мастеров - это комплекс деревянных сооружений, посвященный истории деревянного зодчества Нижегородской области периода XVI-XIX веков. В этом комплексе представлены разом и роскошный княжеский терем, и деревянные дома зажиточных купцов, и скромные крестьянские избы. Вы осмотрите экспозиции и мастерские, посвященные народным художественным промыслам Городецкого района. 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15:30 Выезд из г. Городца. 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Ориентировочное прибытие в Нижний Новгород, трансфер до ж/д вокзала. Окончание экскурсионной программы. 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highlight w:val="green"/>
          <w:lang w:eastAsia="ru-RU"/>
        </w:rPr>
        <w:t>Рекомендуемое время для приобретение железнодорожных билетов на поезда с отправлением после 18 часов.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67439" w:rsidRDefault="00B219B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 программе можно приобрести дополнительные сутки проживания до или после тура:</w:t>
      </w:r>
    </w:p>
    <w:tbl>
      <w:tblPr>
        <w:tblStyle w:val="afe"/>
        <w:tblW w:w="9996" w:type="dxa"/>
        <w:tblLayout w:type="fixed"/>
        <w:tblLook w:val="04A0" w:firstRow="1" w:lastRow="0" w:firstColumn="1" w:lastColumn="0" w:noHBand="0" w:noVBand="1"/>
      </w:tblPr>
      <w:tblGrid>
        <w:gridCol w:w="4999"/>
        <w:gridCol w:w="4997"/>
      </w:tblGrid>
      <w:tr w:rsidR="00867439">
        <w:tc>
          <w:tcPr>
            <w:tcW w:w="4998" w:type="dxa"/>
          </w:tcPr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 стоимость тура входит:</w:t>
            </w:r>
          </w:p>
        </w:tc>
        <w:tc>
          <w:tcPr>
            <w:tcW w:w="4997" w:type="dxa"/>
          </w:tcPr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 стоимость тура не входит:</w:t>
            </w:r>
          </w:p>
        </w:tc>
      </w:tr>
      <w:tr w:rsidR="00867439">
        <w:tc>
          <w:tcPr>
            <w:tcW w:w="4998" w:type="dxa"/>
          </w:tcPr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Транспортное обслуживание на автобусе туристического класса;</w:t>
            </w:r>
          </w:p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Проживание в гостинице выбранной категории 2 ночи;</w:t>
            </w:r>
          </w:p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Питание: 2 завтрака (в гостинице), </w:t>
            </w:r>
            <w:r>
              <w:rPr>
                <w:rFonts w:ascii="Times New Roman" w:eastAsia="Calibri" w:hAnsi="Times New Roman" w:cs="Times New Roman"/>
                <w:highlight w:val="cyan"/>
              </w:rPr>
              <w:t>2 обеда (в кафе города)</w:t>
            </w:r>
          </w:p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Экскурсионное обслуживание по программе с гидом</w:t>
            </w:r>
          </w:p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Усадьбы Рукавишниковых</w:t>
            </w:r>
          </w:p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Посещение музея-заповедника А.С. Пушкина (Усадьбы Пушкина, Дома Пушкина, усадебного парка, музея пушкинских сказок, рощи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Лучинник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музея деревянного зодчества Город Мастеров</w:t>
            </w:r>
          </w:p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музея Терем Русского самовара</w:t>
            </w:r>
          </w:p>
          <w:p w:rsidR="00867439" w:rsidRDefault="008674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</w:tcPr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Личные расходы</w:t>
            </w:r>
          </w:p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объектов, не заявленных в программе</w:t>
            </w:r>
          </w:p>
          <w:p w:rsidR="00867439" w:rsidRDefault="00B21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Питание: завтрак в первый день, </w:t>
            </w:r>
            <w:r>
              <w:rPr>
                <w:rFonts w:ascii="Times New Roman" w:eastAsia="Calibri" w:hAnsi="Times New Roman" w:cs="Times New Roman"/>
                <w:highlight w:val="cyan"/>
              </w:rPr>
              <w:t>обед в первый день</w:t>
            </w:r>
            <w:r>
              <w:rPr>
                <w:rFonts w:ascii="Times New Roman" w:eastAsia="Calibri" w:hAnsi="Times New Roman" w:cs="Times New Roman"/>
              </w:rPr>
              <w:t>, ужины</w:t>
            </w:r>
          </w:p>
          <w:p w:rsidR="00867439" w:rsidRDefault="008674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7439" w:rsidRDefault="00867439">
      <w:pPr>
        <w:pStyle w:val="afc"/>
        <w:spacing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</w:p>
    <w:p w:rsidR="00867439" w:rsidRDefault="00B219B9">
      <w:pPr>
        <w:pStyle w:val="afc"/>
        <w:spacing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r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:rsidR="00867439" w:rsidRDefault="00B219B9">
      <w:pPr>
        <w:pStyle w:val="afc"/>
        <w:spacing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r>
        <w:rPr>
          <w:rFonts w:eastAsia="SimSun-ExtB"/>
          <w:sz w:val="22"/>
          <w:szCs w:val="22"/>
          <w:lang w:val="en-US"/>
        </w:rPr>
        <w:t>WhatsApp</w:t>
      </w:r>
      <w:r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:rsidR="00867439" w:rsidRDefault="00B219B9">
      <w:pPr>
        <w:pStyle w:val="afc"/>
        <w:spacing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:rsidR="00867439" w:rsidRDefault="00B219B9">
      <w:pPr>
        <w:pStyle w:val="afc"/>
        <w:spacing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 туристы добираются к месту посадки на пл. Ленина самостоятельно </w:t>
      </w:r>
    </w:p>
    <w:p w:rsidR="00867439" w:rsidRDefault="0086743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7439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39"/>
    <w:rsid w:val="00036387"/>
    <w:rsid w:val="00702898"/>
    <w:rsid w:val="00867439"/>
    <w:rsid w:val="00B219B9"/>
    <w:rsid w:val="00D6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4931-73B0-4C03-897F-1C8AE0D4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alice-fade-word">
    <w:name w:val="alice-fade-word"/>
    <w:basedOn w:val="a0"/>
    <w:qFormat/>
    <w:rsid w:val="00F44391"/>
  </w:style>
  <w:style w:type="character" w:customStyle="1" w:styleId="docy">
    <w:name w:val="docy"/>
    <w:basedOn w:val="a0"/>
    <w:qFormat/>
    <w:rsid w:val="009E479C"/>
  </w:style>
  <w:style w:type="character" w:customStyle="1" w:styleId="UnresolvedMention">
    <w:name w:val="Unresolved Mention"/>
    <w:basedOn w:val="a0"/>
    <w:uiPriority w:val="99"/>
    <w:semiHidden/>
    <w:unhideWhenUsed/>
    <w:qFormat/>
    <w:rsid w:val="009E479C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7">
    <w:name w:val="index heading"/>
    <w:basedOn w:val="12"/>
  </w:style>
  <w:style w:type="paragraph" w:styleId="af8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pPr>
      <w:spacing w:after="160" w:line="259" w:lineRule="auto"/>
    </w:pPr>
  </w:style>
  <w:style w:type="paragraph" w:styleId="afb">
    <w:name w:val="table of figures"/>
    <w:basedOn w:val="a"/>
    <w:next w:val="a"/>
    <w:uiPriority w:val="99"/>
    <w:unhideWhenUsed/>
    <w:qFormat/>
    <w:pPr>
      <w:spacing w:after="0"/>
    </w:pPr>
  </w:style>
  <w:style w:type="paragraph" w:styleId="afc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50">
    <w:name w:val="2950"/>
    <w:basedOn w:val="a"/>
    <w:qFormat/>
    <w:rsid w:val="009E47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88">
    <w:name w:val="2088"/>
    <w:basedOn w:val="a"/>
    <w:qFormat/>
    <w:rsid w:val="009E47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uiPriority w:val="39"/>
    <w:rsid w:val="00B16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rsid w:val="00B16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wp-admin/post.php?post=446&amp;action=ed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nintur.ru/wp-admin/post.php?post=360&amp;action=edit" TargetMode="External"/><Relationship Id="rId12" Type="http://schemas.openxmlformats.org/officeDocument/2006/relationships/hyperlink" Target="https://nnintur.ru/landmark/nizhegorodskaja-oblast/gorodec/gorodeckij-gorod-master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intur.ru/landmark/nizhnij-novgorod/muzei/nizhegorodskij-kreml/" TargetMode="External"/><Relationship Id="rId11" Type="http://schemas.openxmlformats.org/officeDocument/2006/relationships/hyperlink" Target="https://nnintur.ru/landmark/nizhegorodskaja-oblast/gorodec/muzej-samovarov/" TargetMode="External"/><Relationship Id="rId5" Type="http://schemas.openxmlformats.org/officeDocument/2006/relationships/hyperlink" Target="https://nnintur.ru/landmark/nizhnij-novgorod/pamjatniki/pamjatnik-valeriju-chkalovu/" TargetMode="External"/><Relationship Id="rId10" Type="http://schemas.openxmlformats.org/officeDocument/2006/relationships/hyperlink" Target="https://nnintur.ru/landmark/nizhegorodskaja-oblast/gorodec/feodorovskij-muzhskoj-monastyr/" TargetMode="External"/><Relationship Id="rId4" Type="http://schemas.openxmlformats.org/officeDocument/2006/relationships/hyperlink" Target="https://nnintur.ru/landmark/nizhnij-novgorod/pamjatniki/pamjatnik-maksimu-gorkomu/" TargetMode="External"/><Relationship Id="rId9" Type="http://schemas.openxmlformats.org/officeDocument/2006/relationships/hyperlink" Target="https://nnintur.ru/landmark/nizhegorodskaja-oblast/bolshoe-boldino/roshha-luchinni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2070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Кочетова</dc:creator>
  <dc:description/>
  <cp:lastModifiedBy>Пользователь Windows</cp:lastModifiedBy>
  <cp:revision>31</cp:revision>
  <dcterms:created xsi:type="dcterms:W3CDTF">2024-01-31T12:09:00Z</dcterms:created>
  <dcterms:modified xsi:type="dcterms:W3CDTF">2025-04-08T08:17:00Z</dcterms:modified>
  <dc:language>ru-RU</dc:language>
</cp:coreProperties>
</file>