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A728E" w14:textId="3D4F6D59" w:rsidR="00653221" w:rsidRPr="00AF1627" w:rsidRDefault="00653221" w:rsidP="00AF16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627">
        <w:rPr>
          <w:rFonts w:ascii="Times New Roman" w:hAnsi="Times New Roman" w:cs="Times New Roman"/>
          <w:b/>
          <w:bCs/>
          <w:sz w:val="28"/>
          <w:szCs w:val="28"/>
        </w:rPr>
        <w:t>Тур «Вдоль Великого Сибирского тракта»</w:t>
      </w:r>
    </w:p>
    <w:p w14:paraId="0713C264" w14:textId="3C44FA9F" w:rsidR="00B35C6E" w:rsidRPr="00AF1627" w:rsidRDefault="002F6872" w:rsidP="00AF1627">
      <w:pPr>
        <w:rPr>
          <w:rFonts w:ascii="Times New Roman" w:hAnsi="Times New Roman" w:cs="Times New Roman"/>
          <w:b/>
          <w:bCs/>
        </w:rPr>
      </w:pPr>
      <w:r w:rsidRPr="00AF1627">
        <w:rPr>
          <w:rFonts w:ascii="Times New Roman" w:hAnsi="Times New Roman" w:cs="Times New Roman"/>
          <w:b/>
          <w:bCs/>
        </w:rPr>
        <w:t>Даты тура в 202</w:t>
      </w:r>
      <w:r w:rsidR="00B35C6E" w:rsidRPr="00AF1627">
        <w:rPr>
          <w:rFonts w:ascii="Times New Roman" w:hAnsi="Times New Roman" w:cs="Times New Roman"/>
          <w:b/>
          <w:bCs/>
        </w:rPr>
        <w:t>6</w:t>
      </w:r>
      <w:r w:rsidRPr="00AF1627">
        <w:rPr>
          <w:rFonts w:ascii="Times New Roman" w:hAnsi="Times New Roman" w:cs="Times New Roman"/>
          <w:b/>
          <w:bCs/>
        </w:rPr>
        <w:t>г.:</w:t>
      </w:r>
      <w:r w:rsidR="00B35C6E" w:rsidRPr="00AF1627">
        <w:rPr>
          <w:rFonts w:ascii="Times New Roman" w:hAnsi="Times New Roman" w:cs="Times New Roman"/>
          <w:b/>
          <w:bCs/>
        </w:rPr>
        <w:t xml:space="preserve"> </w:t>
      </w:r>
      <w:r w:rsidR="00FE2170" w:rsidRPr="00AF1627">
        <w:rPr>
          <w:rFonts w:ascii="Times New Roman" w:hAnsi="Times New Roman" w:cs="Times New Roman"/>
          <w:b/>
          <w:bCs/>
        </w:rPr>
        <w:t xml:space="preserve"> 2</w:t>
      </w:r>
      <w:r w:rsidR="00B35C6E" w:rsidRPr="00AF1627">
        <w:rPr>
          <w:rFonts w:ascii="Times New Roman" w:hAnsi="Times New Roman" w:cs="Times New Roman"/>
          <w:b/>
          <w:bCs/>
        </w:rPr>
        <w:t>0</w:t>
      </w:r>
      <w:r w:rsidR="00FE2170" w:rsidRPr="00AF1627">
        <w:rPr>
          <w:rFonts w:ascii="Times New Roman" w:hAnsi="Times New Roman" w:cs="Times New Roman"/>
          <w:b/>
          <w:bCs/>
        </w:rPr>
        <w:t>-2</w:t>
      </w:r>
      <w:r w:rsidR="00B35C6E" w:rsidRPr="00AF1627">
        <w:rPr>
          <w:rFonts w:ascii="Times New Roman" w:hAnsi="Times New Roman" w:cs="Times New Roman"/>
          <w:b/>
          <w:bCs/>
        </w:rPr>
        <w:t>6</w:t>
      </w:r>
      <w:r w:rsidR="00FE2170" w:rsidRPr="00AF1627">
        <w:rPr>
          <w:rFonts w:ascii="Times New Roman" w:hAnsi="Times New Roman" w:cs="Times New Roman"/>
          <w:b/>
          <w:bCs/>
        </w:rPr>
        <w:t xml:space="preserve"> сентября </w:t>
      </w:r>
    </w:p>
    <w:tbl>
      <w:tblPr>
        <w:tblW w:w="957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2780"/>
        <w:gridCol w:w="3328"/>
      </w:tblGrid>
      <w:tr w:rsidR="00B35C6E" w:rsidRPr="0047792A" w14:paraId="7194032F" w14:textId="77777777" w:rsidTr="00AF1627">
        <w:trPr>
          <w:trHeight w:val="702"/>
          <w:tblCellSpacing w:w="15" w:type="dxa"/>
        </w:trPr>
        <w:tc>
          <w:tcPr>
            <w:tcW w:w="3425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1C152C34" w14:textId="77777777" w:rsidR="00B35C6E" w:rsidRPr="0047792A" w:rsidRDefault="00B35C6E" w:rsidP="00B3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 w:colFirst="1" w:colLast="1"/>
            <w:r w:rsidRPr="0047792A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Категория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734D915E" w14:textId="77777777" w:rsidR="00B35C6E" w:rsidRPr="0047792A" w:rsidRDefault="00B35C6E" w:rsidP="00B3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92A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Взрослый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01CEB21F" w14:textId="77777777" w:rsidR="00B35C6E" w:rsidRPr="0047792A" w:rsidRDefault="00B35C6E" w:rsidP="00B3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92A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Льготная (пенсионеры и школьники)</w:t>
            </w:r>
          </w:p>
        </w:tc>
      </w:tr>
      <w:tr w:rsidR="00B35C6E" w:rsidRPr="0047792A" w14:paraId="29E1088A" w14:textId="77777777" w:rsidTr="00AF1627">
        <w:trPr>
          <w:trHeight w:val="343"/>
          <w:tblCellSpacing w:w="15" w:type="dxa"/>
        </w:trPr>
        <w:tc>
          <w:tcPr>
            <w:tcW w:w="3425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564B1D8F" w14:textId="77777777" w:rsidR="00B35C6E" w:rsidRPr="0047792A" w:rsidRDefault="00B35C6E" w:rsidP="00B3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92A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Одноместный номер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1AB9CEB1" w14:textId="77777777" w:rsidR="00B35C6E" w:rsidRPr="0047792A" w:rsidRDefault="00B35C6E" w:rsidP="00B3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92A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86000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653B2AAD" w14:textId="77777777" w:rsidR="00B35C6E" w:rsidRPr="0047792A" w:rsidRDefault="00B35C6E" w:rsidP="00B3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92A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84000</w:t>
            </w:r>
          </w:p>
        </w:tc>
      </w:tr>
      <w:tr w:rsidR="00B35C6E" w:rsidRPr="0047792A" w14:paraId="3C4987A6" w14:textId="77777777" w:rsidTr="00AF1627">
        <w:trPr>
          <w:trHeight w:val="343"/>
          <w:tblCellSpacing w:w="15" w:type="dxa"/>
        </w:trPr>
        <w:tc>
          <w:tcPr>
            <w:tcW w:w="3425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391159DE" w14:textId="77777777" w:rsidR="00B35C6E" w:rsidRPr="0047792A" w:rsidRDefault="00B35C6E" w:rsidP="00B3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92A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Двухместный номер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69B17B47" w14:textId="77777777" w:rsidR="00B35C6E" w:rsidRPr="0047792A" w:rsidRDefault="00B35C6E" w:rsidP="00B3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92A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77000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6" w:space="0" w:color="DCE0E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58D346A2" w14:textId="77777777" w:rsidR="00B35C6E" w:rsidRPr="0047792A" w:rsidRDefault="00B35C6E" w:rsidP="00B3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7792A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ru-RU"/>
                <w14:ligatures w14:val="none"/>
              </w:rPr>
              <w:t>76000</w:t>
            </w:r>
          </w:p>
        </w:tc>
      </w:tr>
      <w:bookmarkEnd w:id="0"/>
    </w:tbl>
    <w:p w14:paraId="323A2106" w14:textId="77777777" w:rsidR="00B35C6E" w:rsidRPr="0047792A" w:rsidRDefault="00B35C6E" w:rsidP="00FE21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14:paraId="6F37C146" w14:textId="77777777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день (воскресение)</w:t>
      </w:r>
    </w:p>
    <w:p w14:paraId="58572D1E" w14:textId="7DD443F6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Самостоятельное прибытие в отель «Космос», 4*, ул. Мамина-Сибиряка, 98. </w:t>
      </w: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09.00-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 встреча с экскурсоводом в лобби отеля. Обзорная экскурсия по Екатеринбургу: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Исторический сквер, Храм на крови на месте убийства семьи императора Николая II, Александро-Невский Ново-Тихвинский женский монастырь с мозаикой из камня, памятник Маршалу советского Союза Г.К. Жукову, памятник Первому президенту России Б.Н. Ельцину, пл. 1905 г.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Обед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Экскурсия по мужскому монастырю Царственных страстотерпцев на Ганиной яме.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Место связано с трагической судьбой последнего русского императора Николая II на Урале (7 храмов, построенных из дерева в древнерусском стиле, памятник Николаю II, Александре Фёдоровне, царским детям). Одни из наиболее известных паломнических центров Урала.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18.00- размещение</w:t>
      </w:r>
      <w:r w:rsidR="00AF1627">
        <w:rPr>
          <w:rFonts w:ascii="Times New Roman" w:hAnsi="Times New Roman" w:cs="Times New Roman"/>
          <w:sz w:val="24"/>
          <w:szCs w:val="24"/>
          <w:lang w:eastAsia="ru-RU"/>
        </w:rPr>
        <w:t xml:space="preserve"> в отеле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, свободное время.</w:t>
      </w:r>
    </w:p>
    <w:p w14:paraId="54A3EA0E" w14:textId="77777777" w:rsidR="000C393C" w:rsidRPr="000C393C" w:rsidRDefault="00533D0C" w:rsidP="000C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602B13BA">
          <v:rect id="_x0000_i1025" style="width:0;height:1.5pt" o:hralign="center" o:hrstd="t" o:hr="t" fillcolor="#a0a0a0" stroked="f"/>
        </w:pict>
      </w:r>
    </w:p>
    <w:p w14:paraId="2F570C87" w14:textId="77777777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день (понедельник)</w:t>
      </w:r>
    </w:p>
    <w:p w14:paraId="59712EA0" w14:textId="44E9B458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sz w:val="24"/>
          <w:szCs w:val="24"/>
          <w:lang w:eastAsia="ru-RU"/>
        </w:rPr>
        <w:t>Завтрак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07.30 - выезд из отеля в Тюмень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По дороге интересная путевая информация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Обед.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Обзорная экскурсия по Тюмени с купчихой XIX века Аполлинарией Ивановной </w:t>
      </w:r>
      <w:proofErr w:type="spellStart"/>
      <w:r w:rsidRPr="000C393C">
        <w:rPr>
          <w:rFonts w:ascii="Times New Roman" w:hAnsi="Times New Roman" w:cs="Times New Roman"/>
          <w:sz w:val="24"/>
          <w:szCs w:val="24"/>
          <w:lang w:eastAsia="ru-RU"/>
        </w:rPr>
        <w:t>Шешуковой</w:t>
      </w:r>
      <w:proofErr w:type="spellEnd"/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 (экскурсия с элементом театрализации):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мост влюбленных, 4-х уровневая гранитная набережная, Свято-Троицкий монастырь, Историческая площадь, памятный крест Ермаку, сквер сибирских кошек, цветной бульвар, памятник 12 стульям, центральная площадь, сибирская домовая резьба, театр драмы.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Дорога до Тобольска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Размещение в отеле Тобольска</w:t>
      </w:r>
      <w:r w:rsidR="00AF1627">
        <w:rPr>
          <w:rFonts w:ascii="Times New Roman" w:hAnsi="Times New Roman" w:cs="Times New Roman"/>
          <w:sz w:val="24"/>
          <w:szCs w:val="24"/>
          <w:lang w:eastAsia="ru-RU"/>
        </w:rPr>
        <w:t xml:space="preserve"> «Георгиевская» 3*, ул. Ленская, 35</w:t>
      </w:r>
    </w:p>
    <w:p w14:paraId="661687DD" w14:textId="77777777" w:rsidR="000C393C" w:rsidRPr="000C393C" w:rsidRDefault="00533D0C" w:rsidP="000C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6FA0A5F4">
          <v:rect id="_x0000_i1026" style="width:0;height:1.5pt" o:hralign="center" o:hrstd="t" o:hr="t" fillcolor="#a0a0a0" stroked="f"/>
        </w:pict>
      </w:r>
    </w:p>
    <w:p w14:paraId="09671E07" w14:textId="77777777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день (вторник)</w:t>
      </w:r>
    </w:p>
    <w:p w14:paraId="44746B12" w14:textId="362F0C4E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sz w:val="24"/>
          <w:szCs w:val="24"/>
          <w:lang w:eastAsia="ru-RU"/>
        </w:rPr>
        <w:t>Завтрак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09.00 -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обзорная экскурсия по Тобольску: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экскурсия по территории Кремля, Завальное кладбище (могила П.И. Ершова, декабристов),  Базарная площадь, памятник А. А. Алябьеву. Экскурсия по музею «Дворец Наместника»: центральный музейный комплекс Тобольского Кремля.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Дворец наместника — центральный музейный комплекс Тобольского кремля.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 января 2009 года здесь размещается основная экспозиция, посвященная истории управления Сибирью, начиная с XVII века до 1917 года. Первый этаж мемориального здания посвящён эпохе воеводского правления, второй — отражает период губернского правления, на третьем — разместились «присутственные места» — представительские залы, являющиеся одновременно выставочными.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Обед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Экскурсия в Музей семьи Императора Николая II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 революционные годы в Тобольске в полном составе находилась Семья Императора Николая II. Настоящим памятником этому событию является Губернаторский дом, который на восемь месяцев (с августа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1917 года по апрель 1918 года) стал местом пребывания царственных узников. Бывший купеческий особняк в XIX веке являлся резиденцией сибирских губернаторов и не раз был путевым дворцом, где останавливались представители царствующей фамилии – Наследник престола Цесаревич Александр Николаевич, Великие князья Владимир Александрович, Алексей Александрович. Совсем при других обстоятельствах в 1917 году в этом доме оказались члены Семьи Императора Николая II.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Посещение Знаменского </w:t>
      </w:r>
      <w:proofErr w:type="spellStart"/>
      <w:r w:rsidRPr="000C393C">
        <w:rPr>
          <w:rFonts w:ascii="Times New Roman" w:hAnsi="Times New Roman" w:cs="Times New Roman"/>
          <w:sz w:val="24"/>
          <w:szCs w:val="24"/>
          <w:lang w:eastAsia="ru-RU"/>
        </w:rPr>
        <w:t>Абалакского</w:t>
      </w:r>
      <w:proofErr w:type="spellEnd"/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 монастыря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История одного из старейших монастырей Сибири связана с чудотворной иконой 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Абалакской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иконой "Знамение". Икона  получила название 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Абалакской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по названию села, где она находилась и где был основан монастырь в 1783 году. Перед 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Абалакской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иконой молился Николай II в 1891 году, будучи цесаревичем, во время своего кругосветного путешествия, и в 1917, в свое последнее Рождество Христово, будучи в тобольском заточении. В Благовещенскую церковь Тобольска, куда ходила на службы царская семья, к большому празднику из 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Абалакского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монастыря была доставлена икона «Знамение».</w:t>
      </w:r>
    </w:p>
    <w:p w14:paraId="44D68696" w14:textId="77777777" w:rsidR="000C393C" w:rsidRPr="000C393C" w:rsidRDefault="00533D0C" w:rsidP="000C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010B6440">
          <v:rect id="_x0000_i1027" style="width:0;height:1.5pt" o:hralign="center" o:hrstd="t" o:hr="t" fillcolor="#a0a0a0" stroked="f"/>
        </w:pict>
      </w:r>
    </w:p>
    <w:p w14:paraId="74F5EFBF" w14:textId="77777777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 день (среда)</w:t>
      </w:r>
    </w:p>
    <w:p w14:paraId="363760A5" w14:textId="27EFFA34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sz w:val="24"/>
          <w:szCs w:val="24"/>
          <w:lang w:eastAsia="ru-RU"/>
        </w:rPr>
        <w:t>Завтрак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Выезд из отеля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08.00 - Экскурсия по косторезной фабрик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Дорога до с. Покровское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Экскурсия по музею Григория Распутина: экскурсии проводит заведующая музеем Марина Юрьевна -равнодушных не остаётся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Недалеко от Тюмени находится село Покровское, в котором родился самый противоречивый персонаж русской истории и близкий друг августейшей семьи, Григорий Распутин. Его любили Романовы, но ненавидели придворные. Кто-то считал его пророком и целителем, а кто-то лживым старцем. Одни стремились получить его благословение, другие устраивали покушение. Но невозможно отрицать его огромную роль в судьбе последнего русского императора Николая II и мистическую связь между ними: именно у дома Распутина перепрягали лошадей, на которых везли царскую семью к месту казни. О том, как простой крестьянин и сын ямщика из Тобольской губернии добился расположения у венценосных Романовых рассказывает экспозиция первого частного музея Распутина. Здесь хранятся его личные вещи и письма, уникальные фотографии с дарственным надписями, коронационные тарелки и многое другое. В этом дом-музее вы узнаете все тайны загадочного старца.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Обед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Выезд в Тюмень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Покупка тюменских конфет (на коробке написано “Мечты Ермака”, Сибирские узоры”, “Из </w:t>
      </w:r>
      <w:proofErr w:type="spellStart"/>
      <w:r w:rsidRPr="000C393C">
        <w:rPr>
          <w:rFonts w:ascii="Times New Roman" w:hAnsi="Times New Roman" w:cs="Times New Roman"/>
          <w:sz w:val="24"/>
          <w:szCs w:val="24"/>
          <w:lang w:eastAsia="ru-RU"/>
        </w:rPr>
        <w:t>сибири</w:t>
      </w:r>
      <w:proofErr w:type="spellEnd"/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 с любовью”)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Размещение в отеле «Спасская», 4 *, ул. Ленина, 2А</w:t>
      </w:r>
    </w:p>
    <w:p w14:paraId="058364CC" w14:textId="77777777" w:rsidR="000C393C" w:rsidRPr="000C393C" w:rsidRDefault="00533D0C" w:rsidP="000C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2D11A03A">
          <v:rect id="_x0000_i1028" style="width:0;height:1.5pt" o:hralign="center" o:hrstd="t" o:hr="t" fillcolor="#a0a0a0" stroked="f"/>
        </w:pict>
      </w:r>
    </w:p>
    <w:p w14:paraId="1CBEAB32" w14:textId="77777777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 день (четверг)</w:t>
      </w:r>
    </w:p>
    <w:p w14:paraId="626DB809" w14:textId="74A833EB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sz w:val="24"/>
          <w:szCs w:val="24"/>
          <w:lang w:eastAsia="ru-RU"/>
        </w:rPr>
        <w:t>Завтрак в отеле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07.30 - выезд в Туринск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Экскурсия в Музей декабристов: находится в доме, где жил со своей семьей декабрист Ивашев. Экспонаты музея рассказывают о пребывании в ссылке 7 декабристов, которые жили в Туринске на протяжении четверти века. В доме сохранилось множество личных вещей того времени и картины. Рядом расположен парк, по преданию посаженный декабристами.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Дорога до Алапаевска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Обед</w:t>
      </w:r>
    </w:p>
    <w:p w14:paraId="1139BCFD" w14:textId="505019F6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Экскурсия в музей деревянного зодчества под открытым небом в Нижней Синячихе, знакомство с уральской росписью деревенских домов. Для росписи использовались минеральные краски, в сюжетах встречаются растительные орнаменты, изображения людей и животных. В коллекции есть изба, которой 400 лет. На территории усадьбы баня, сложенная всего из 3 венцов (брёвен).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Посещение монастыря Новомучеников Российских.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Недалеко от Нижней Синячихи действует монастырь во имя Новомучеников Российских. Монастырь построен рядом с шахтой, куда в ночь с 17 на 18 июля 1918 г. заживо были сброшены большевиками Великая княгиня Елизавета Фёдоровна, старшая сестра императрицы, инокиня Варвара, Великий Князь Сергий Михайлович, князья Императорской крови: Иоанн, Константин и Игорь Константиновичи, Князь Владимир Палей, р. Б. Феодор Ремез. Каждый год большое количество паломников приезжают в монастырь к поклонному кресту, установленному перед той самой шахтой.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Экскурсия в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музей П. И. Чайковского: «Детский альбом» композитора был написан под влиянием алапаевского периода его жизни.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 музее представлена коллекция музыкальных инструментов, которая объединяет около тысячи экспонатов и миниатюрные модели, выполненные Верой 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Городилиной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 Коллекция расположена в трёх залах: «Европейские музыкальные инструменты», «Народные инструменты» и «Музыкальные инструменты народов Африки и Азии». Среди экспонатов есть  терменвокс, на котором можно играть, не прикасаясь к нему.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Дорога до Нижнего Тагила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Размещение в отеле «Демидов Плаза» 4* в Нижнем Тагиле</w:t>
      </w:r>
    </w:p>
    <w:p w14:paraId="6F13F0CD" w14:textId="77777777" w:rsidR="000C393C" w:rsidRPr="000C393C" w:rsidRDefault="00533D0C" w:rsidP="000C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183C94A9">
          <v:rect id="_x0000_i1029" style="width:0;height:1.5pt" o:hralign="center" o:hrstd="t" o:hr="t" fillcolor="#a0a0a0" stroked="f"/>
        </w:pict>
      </w:r>
    </w:p>
    <w:p w14:paraId="6B09DFD5" w14:textId="77777777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 день (пятница)</w:t>
      </w:r>
    </w:p>
    <w:p w14:paraId="6CEFCC19" w14:textId="7BFF987C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Завтрак. 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09.00– Экскурсия в Музейно-выставочный центр ЕВРАЗ НТМК.</w:t>
      </w:r>
      <w:r w:rsidR="00AF16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Войдя в зал музея, испытываешь чувство, что попал на выставку «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Иннопром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», где один павильон масштабнее и краше другого. Огромная видеостена, на которой демонстрируют выпуск чугуна, стали, колес и другие не менее эффектные кадры из подразделений комбината, сенсорные стенды. В центре экспозиции расположился макет современного ЕВРАЗ НТМК. На нем в масштабе 1:2500 с точностью повторены все строения. В экспозиции представлен практически весь спектр выпускаемого на комбинате проката!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  Посещение 2 цехов НТМК (в зависимости от потребностей производства прилагается 2 цеха из 3 при посещении):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доменном цехе Вы увидите работу самой современной в мире доменной печи, пройдёте на пульт управления, похожий на пульт космического корабля. Побываете в конвертерном цехе в нескольких метрах от переворачивающегося гигантского котла с расплавом жидкого металла цвета солнце. Увидите, как трудятся нижнетагильские горновые и сталевары. На колесопрокатном стане вы увидите производство колес и заготовки колес для подвижного состава и кранового машиностроения. На ЕВРАЗ НТМК освоено производство более 60 видов железнодорожных колес. Вы увидите бандажный стан, на котором производятся бандажи для подвижного состава и заготовки колец различной конфигурации для машиностроения. ЕВРАЗ НТМК единственный в России производит стальные бандажи для локомотивов.</w:t>
      </w:r>
      <w:r w:rsidR="00AF162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F1627" w:rsidRPr="00AF16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бед</w:t>
      </w:r>
      <w:r w:rsidR="00AF1627" w:rsidRPr="00AF16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Мастер-класс по росписи тагильского подноса.</w:t>
      </w:r>
      <w:r w:rsidR="00AF162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Лаковая живопись по металлу зародилась в XVIII веке на демидовских уральских заводах. Начинали с простых железных пластин, а позже художники стали украшать росписью полезные в хозяйстве металлические подносы. К концу XVIII века были уже сформированы основные сюжеты росписей подносов.  Тагильские подносы покрывались прозрачным «хрустальным» лаком, обладающим завидной прозрачностью и блеском. 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Обзорная экскурсия по Нижнему Тагилу.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Лисья гора, Театральная площадь, памятник изобретателям паровоза отцу и сыну Черепановых, драматический театр им. Д.Н. Мамина-Сибиряка, выставка горнозаводского оборудования, памятник Н.Н. Демидову, Памятный парк, Тагильская лагуна. </w:t>
      </w:r>
      <w:r w:rsidR="00AF1627"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4675D511" w14:textId="77777777" w:rsidR="000C393C" w:rsidRPr="000C393C" w:rsidRDefault="00533D0C" w:rsidP="000C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 w14:anchorId="671FD03A">
          <v:rect id="_x0000_i1030" style="width:0;height:1.5pt" o:hralign="center" o:hrstd="t" o:hr="t" fillcolor="#a0a0a0" stroked="f"/>
        </w:pict>
      </w:r>
    </w:p>
    <w:p w14:paraId="7C2828E7" w14:textId="77777777" w:rsidR="00C56985" w:rsidRDefault="00C56985" w:rsidP="000C39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17BC777" w14:textId="0E73664C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7 день (суббота)</w:t>
      </w:r>
    </w:p>
    <w:p w14:paraId="37943E5C" w14:textId="44687364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sz w:val="24"/>
          <w:szCs w:val="24"/>
          <w:lang w:eastAsia="ru-RU"/>
        </w:rPr>
        <w:t>Завтрак</w:t>
      </w:r>
      <w:r w:rsidR="00AF162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09.00–выезд из отеля</w:t>
      </w:r>
    </w:p>
    <w:p w14:paraId="5809F0A1" w14:textId="2B2C2C19" w:rsidR="000C393C" w:rsidRPr="000C393C" w:rsidRDefault="000C393C" w:rsidP="000C39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393C">
        <w:rPr>
          <w:rFonts w:ascii="Times New Roman" w:hAnsi="Times New Roman" w:cs="Times New Roman"/>
          <w:sz w:val="24"/>
          <w:szCs w:val="24"/>
          <w:lang w:eastAsia="ru-RU"/>
        </w:rPr>
        <w:t>Выезд на горнолыжный комплекс горы Белой. Подъём на кресельном подъёмнике на смотровую площадку.</w:t>
      </w:r>
      <w:r w:rsidR="00AF16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1627" w:rsidRPr="00AF16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Если подъёмник по техническим причинам не будет работать, то замена на экскурсию в музее. 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Выезд в </w:t>
      </w:r>
      <w:proofErr w:type="spellStart"/>
      <w:r w:rsidRPr="000C393C">
        <w:rPr>
          <w:rFonts w:ascii="Times New Roman" w:hAnsi="Times New Roman" w:cs="Times New Roman"/>
          <w:sz w:val="24"/>
          <w:szCs w:val="24"/>
          <w:lang w:eastAsia="ru-RU"/>
        </w:rPr>
        <w:t>Невьянск.Экскурсия</w:t>
      </w:r>
      <w:proofErr w:type="spellEnd"/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 в исторический музей при наклонной башне XVIII в. Демидовых.</w:t>
      </w:r>
      <w:r w:rsidR="00AF16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Стены музея хранят в себе целую кладезь информации. Побывав в музее истории Невьянска, даже самый взыскательный посетитель останется доволен увиденным. У входа в экспозиционный зал выставлены скульптуры, иллюстрирующие внешность и народные костюмы жителей Среднего Урала. Здесь показана фигура коренного жителя Урала — скульптура русского крестьянина, а также народов, поселившихся здесь спустя какое-то время: фигура манси-рыболова и башкира-охотника. Из исторических документов, хранящихся в музее, можно узнать много интересного о добыче железной руды, археологических находках, зарождении кустарного дела. Кроме того, в бумагах есть данные и о создании «железного» завода Дмитрия 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Тумашева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 В музее выставлено большое количество экспонатов, связанных с историей Невьянского завода. Посетители смогут познакомиться с макетом «царь-домны» и увидеть панораму завода, созданную по рисунку 1742 года.</w:t>
      </w:r>
      <w:r w:rsidR="00AF16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1627" w:rsidRPr="00AF16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Обед.  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>Экскурсия в Музей автомобильной техники XX века в рамках музея «Боевая слава Урала» в г. Верхняя Пышм</w:t>
      </w:r>
      <w:r w:rsidR="00AF1627">
        <w:rPr>
          <w:rFonts w:ascii="Times New Roman" w:hAnsi="Times New Roman" w:cs="Times New Roman"/>
          <w:sz w:val="24"/>
          <w:szCs w:val="24"/>
          <w:lang w:eastAsia="ru-RU"/>
        </w:rPr>
        <w:t xml:space="preserve">е. </w:t>
      </w:r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Музей автомобильной техники УГМК «ХХ век АВТО» - крупнейшее в России собрание ретро автомобилей, мотоциклов и велосипедов. В 4-этажном здании на площади 12 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тыс.кв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м представлена 130-летняя история автомобильного транспорта в нашей стране и мире. Сама коллекция Музея уникальна: в ней представлено более 160 автомобилей и практически столько же единиц 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мото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 и 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велотехники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1 этаж посвящен автомобилям конца XIX – начала XX века: посетителей встречает реплика самого первого автомобиля, созданного Карлом Бенцем. Экспозиция 1 этажа включает в себя самые разнообразные машины: от миниатюрных легких 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вуатюреток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как в то время называли маленькие машины, до шикарных автомобилей высшего класса. Посетители могут увидеть настоящие шедевры мирового автомобилестроения. Среди них Rolls-Royce 40/50 HP “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Silver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Ghost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” – модель, создавшая репутацию и заложившая традиции легендарного английского бренда, </w:t>
      </w:r>
      <w:proofErr w:type="spellStart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Delaunay-Belleville</w:t>
      </w:r>
      <w:proofErr w:type="spellEnd"/>
      <w:r w:rsidRPr="000C39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– автомобили этой марки занимали главное место в гараже императора Николая II.</w:t>
      </w:r>
      <w:r w:rsidR="00AF16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1627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0C393C">
        <w:rPr>
          <w:rFonts w:ascii="Times New Roman" w:hAnsi="Times New Roman" w:cs="Times New Roman"/>
          <w:sz w:val="24"/>
          <w:szCs w:val="24"/>
          <w:lang w:eastAsia="ru-RU"/>
        </w:rPr>
        <w:t xml:space="preserve"> 19.30- трансфер на ж/д вокзал Екатеринбурга.</w:t>
      </w:r>
    </w:p>
    <w:p w14:paraId="009D608E" w14:textId="77777777" w:rsidR="002F6872" w:rsidRDefault="002F6872" w:rsidP="000C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DE5FC" w14:textId="77777777" w:rsidR="00AF1627" w:rsidRDefault="00AF1627" w:rsidP="000C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4E729" w14:textId="77777777" w:rsidR="00AF1627" w:rsidRPr="00EF7827" w:rsidRDefault="00AF1627" w:rsidP="00AF162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F7827">
        <w:rPr>
          <w:rFonts w:ascii="Times New Roman" w:hAnsi="Times New Roman" w:cs="Times New Roman"/>
          <w:b/>
          <w:bCs/>
        </w:rPr>
        <w:t xml:space="preserve">В стоимость включено:  </w:t>
      </w:r>
    </w:p>
    <w:p w14:paraId="550052EF" w14:textId="6A877FFC" w:rsidR="00AF08BA" w:rsidRPr="00AF08BA" w:rsidRDefault="00AF08BA" w:rsidP="00AF08BA">
      <w:pPr>
        <w:pStyle w:val="ListParagraph"/>
        <w:numPr>
          <w:ilvl w:val="0"/>
          <w:numId w:val="3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AF08BA">
        <w:rPr>
          <w:rFonts w:ascii="Times New Roman" w:hAnsi="Times New Roman" w:cs="Times New Roman"/>
        </w:rPr>
        <w:t>Отель   «COSMOS EKATERINBURG HOTEL (номер в едином реестре С662024018867)</w:t>
      </w:r>
      <w:r>
        <w:rPr>
          <w:rFonts w:ascii="Times New Roman" w:hAnsi="Times New Roman" w:cs="Times New Roman"/>
        </w:rPr>
        <w:t>, о</w:t>
      </w:r>
      <w:r w:rsidRPr="00AF08BA">
        <w:rPr>
          <w:rFonts w:ascii="Times New Roman" w:hAnsi="Times New Roman" w:cs="Times New Roman"/>
        </w:rPr>
        <w:t>тель «</w:t>
      </w:r>
      <w:proofErr w:type="spellStart"/>
      <w:r w:rsidRPr="00AF08BA">
        <w:rPr>
          <w:rFonts w:ascii="Times New Roman" w:hAnsi="Times New Roman" w:cs="Times New Roman"/>
        </w:rPr>
        <w:t>Миррос</w:t>
      </w:r>
      <w:proofErr w:type="spellEnd"/>
      <w:r w:rsidRPr="00AF08BA">
        <w:rPr>
          <w:rFonts w:ascii="Times New Roman" w:hAnsi="Times New Roman" w:cs="Times New Roman"/>
        </w:rPr>
        <w:t xml:space="preserve"> Отель Тобольск» (номер в едином реестре С722024003784)</w:t>
      </w:r>
      <w:r>
        <w:rPr>
          <w:rFonts w:ascii="Times New Roman" w:hAnsi="Times New Roman" w:cs="Times New Roman"/>
        </w:rPr>
        <w:t>, о</w:t>
      </w:r>
      <w:r w:rsidRPr="00AF08BA">
        <w:rPr>
          <w:rFonts w:ascii="Times New Roman" w:hAnsi="Times New Roman" w:cs="Times New Roman"/>
        </w:rPr>
        <w:t>тель «Best Western Plus «Спасская», 4* Тюмень  (номер в едином реестре С722024005883)</w:t>
      </w:r>
      <w:r>
        <w:rPr>
          <w:rFonts w:ascii="Times New Roman" w:hAnsi="Times New Roman" w:cs="Times New Roman"/>
        </w:rPr>
        <w:t>, о</w:t>
      </w:r>
      <w:r w:rsidRPr="00AF08BA">
        <w:rPr>
          <w:rFonts w:ascii="Times New Roman" w:hAnsi="Times New Roman" w:cs="Times New Roman"/>
        </w:rPr>
        <w:t>тель “</w:t>
      </w:r>
      <w:proofErr w:type="spellStart"/>
      <w:r w:rsidRPr="00AF08BA">
        <w:rPr>
          <w:rFonts w:ascii="Times New Roman" w:hAnsi="Times New Roman" w:cs="Times New Roman"/>
        </w:rPr>
        <w:t>Demidov</w:t>
      </w:r>
      <w:proofErr w:type="spellEnd"/>
      <w:r w:rsidRPr="00AF08BA">
        <w:rPr>
          <w:rFonts w:ascii="Times New Roman" w:hAnsi="Times New Roman" w:cs="Times New Roman"/>
        </w:rPr>
        <w:t xml:space="preserve"> </w:t>
      </w:r>
      <w:proofErr w:type="spellStart"/>
      <w:r w:rsidRPr="00AF08BA">
        <w:rPr>
          <w:rFonts w:ascii="Times New Roman" w:hAnsi="Times New Roman" w:cs="Times New Roman"/>
        </w:rPr>
        <w:t>Plaza</w:t>
      </w:r>
      <w:proofErr w:type="spellEnd"/>
      <w:r w:rsidRPr="00AF08BA">
        <w:rPr>
          <w:rFonts w:ascii="Times New Roman" w:hAnsi="Times New Roman" w:cs="Times New Roman"/>
        </w:rPr>
        <w:t>” 4* Нижний Тагил (номер в едином реестре С662024015961)</w:t>
      </w:r>
      <w:r>
        <w:rPr>
          <w:rFonts w:ascii="Times New Roman" w:hAnsi="Times New Roman" w:cs="Times New Roman"/>
        </w:rPr>
        <w:t>.</w:t>
      </w:r>
    </w:p>
    <w:p w14:paraId="414F9AB1" w14:textId="30F8D496" w:rsidR="00AF1627" w:rsidRPr="00EF7827" w:rsidRDefault="00AF1627" w:rsidP="00AF08BA">
      <w:pPr>
        <w:pStyle w:val="ListParagraph"/>
        <w:numPr>
          <w:ilvl w:val="0"/>
          <w:numId w:val="35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F7827">
        <w:rPr>
          <w:rFonts w:ascii="Times New Roman" w:hAnsi="Times New Roman" w:cs="Times New Roman"/>
        </w:rPr>
        <w:t xml:space="preserve"> обедов, </w:t>
      </w:r>
      <w:r>
        <w:rPr>
          <w:rFonts w:ascii="Times New Roman" w:hAnsi="Times New Roman" w:cs="Times New Roman"/>
        </w:rPr>
        <w:t>6</w:t>
      </w:r>
      <w:r w:rsidRPr="00EF7827">
        <w:rPr>
          <w:rFonts w:ascii="Times New Roman" w:hAnsi="Times New Roman" w:cs="Times New Roman"/>
        </w:rPr>
        <w:t xml:space="preserve"> завтраков;</w:t>
      </w:r>
    </w:p>
    <w:p w14:paraId="25EE567D" w14:textId="77777777" w:rsidR="00AF1627" w:rsidRPr="00EF7827" w:rsidRDefault="00AF1627" w:rsidP="00AF1627">
      <w:pPr>
        <w:pStyle w:val="ListParagraph"/>
        <w:numPr>
          <w:ilvl w:val="0"/>
          <w:numId w:val="3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EF7827">
        <w:rPr>
          <w:rFonts w:ascii="Times New Roman" w:hAnsi="Times New Roman" w:cs="Times New Roman"/>
        </w:rPr>
        <w:t>Все входные билеты и экскурсии по программе;</w:t>
      </w:r>
    </w:p>
    <w:p w14:paraId="4378B940" w14:textId="17F0A337" w:rsidR="00AF1627" w:rsidRPr="00EF7827" w:rsidRDefault="00AF1627" w:rsidP="00AF1627">
      <w:pPr>
        <w:pStyle w:val="ListParagraph"/>
        <w:numPr>
          <w:ilvl w:val="0"/>
          <w:numId w:val="35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Экскурсия по цехам НТМК;</w:t>
      </w:r>
    </w:p>
    <w:p w14:paraId="09679CCD" w14:textId="77777777" w:rsidR="00AF1627" w:rsidRPr="00EF7827" w:rsidRDefault="00AF1627" w:rsidP="00AF1627">
      <w:pPr>
        <w:pStyle w:val="ListParagraph"/>
        <w:numPr>
          <w:ilvl w:val="0"/>
          <w:numId w:val="3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EF7827">
        <w:rPr>
          <w:rFonts w:ascii="Times New Roman" w:hAnsi="Times New Roman" w:cs="Times New Roman"/>
        </w:rPr>
        <w:t>Услуги экскурсовода;</w:t>
      </w:r>
    </w:p>
    <w:p w14:paraId="66F72210" w14:textId="77777777" w:rsidR="00AF1627" w:rsidRPr="00EF7827" w:rsidRDefault="00AF1627" w:rsidP="00AF1627">
      <w:pPr>
        <w:pStyle w:val="ListParagraph"/>
        <w:numPr>
          <w:ilvl w:val="0"/>
          <w:numId w:val="3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EF7827">
        <w:rPr>
          <w:rFonts w:ascii="Times New Roman" w:hAnsi="Times New Roman" w:cs="Times New Roman"/>
        </w:rPr>
        <w:t xml:space="preserve">Туристический автобус; </w:t>
      </w:r>
    </w:p>
    <w:p w14:paraId="31E2A57E" w14:textId="77777777" w:rsidR="00AF1627" w:rsidRPr="00EF7827" w:rsidRDefault="00AF1627" w:rsidP="00AF1627">
      <w:pPr>
        <w:pStyle w:val="ListParagraph"/>
        <w:numPr>
          <w:ilvl w:val="0"/>
          <w:numId w:val="35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EF7827">
        <w:rPr>
          <w:rFonts w:ascii="Times New Roman" w:hAnsi="Times New Roman" w:cs="Times New Roman"/>
        </w:rPr>
        <w:t xml:space="preserve">Использование </w:t>
      </w:r>
      <w:proofErr w:type="spellStart"/>
      <w:r w:rsidRPr="00EF7827">
        <w:rPr>
          <w:rFonts w:ascii="Times New Roman" w:hAnsi="Times New Roman" w:cs="Times New Roman"/>
        </w:rPr>
        <w:t>радиогидов</w:t>
      </w:r>
      <w:proofErr w:type="spellEnd"/>
      <w:r w:rsidRPr="00EF7827">
        <w:rPr>
          <w:rFonts w:ascii="Times New Roman" w:hAnsi="Times New Roman" w:cs="Times New Roman"/>
        </w:rPr>
        <w:t xml:space="preserve"> «CRYSTAL SOUND» с наушником.  </w:t>
      </w:r>
    </w:p>
    <w:p w14:paraId="153485F9" w14:textId="77777777" w:rsidR="00AF1627" w:rsidRPr="000C393C" w:rsidRDefault="00AF1627" w:rsidP="000C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1627" w:rsidRPr="000C393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759A1" w14:textId="77777777" w:rsidR="00533D0C" w:rsidRDefault="00533D0C" w:rsidP="0047792A">
      <w:pPr>
        <w:spacing w:after="0" w:line="240" w:lineRule="auto"/>
      </w:pPr>
      <w:r>
        <w:separator/>
      </w:r>
    </w:p>
  </w:endnote>
  <w:endnote w:type="continuationSeparator" w:id="0">
    <w:p w14:paraId="46624903" w14:textId="77777777" w:rsidR="00533D0C" w:rsidRDefault="00533D0C" w:rsidP="0047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4248305"/>
      <w:docPartObj>
        <w:docPartGallery w:val="Page Numbers (Bottom of Page)"/>
        <w:docPartUnique/>
      </w:docPartObj>
    </w:sdtPr>
    <w:sdtEndPr/>
    <w:sdtContent>
      <w:p w14:paraId="45EB0126" w14:textId="45A88597" w:rsidR="006A1B4F" w:rsidRDefault="006A1B4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151316" w14:textId="77777777" w:rsidR="0047792A" w:rsidRDefault="00477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3B597" w14:textId="77777777" w:rsidR="00533D0C" w:rsidRDefault="00533D0C" w:rsidP="0047792A">
      <w:pPr>
        <w:spacing w:after="0" w:line="240" w:lineRule="auto"/>
      </w:pPr>
      <w:r>
        <w:separator/>
      </w:r>
    </w:p>
  </w:footnote>
  <w:footnote w:type="continuationSeparator" w:id="0">
    <w:p w14:paraId="23B53E18" w14:textId="77777777" w:rsidR="00533D0C" w:rsidRDefault="00533D0C" w:rsidP="0047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8045"/>
    </w:tblGrid>
    <w:tr w:rsidR="0047792A" w:rsidRPr="003D5346" w14:paraId="1D805D02" w14:textId="77777777" w:rsidTr="007967DA">
      <w:trPr>
        <w:jc w:val="center"/>
      </w:trPr>
      <w:tc>
        <w:tcPr>
          <w:tcW w:w="1526" w:type="dxa"/>
        </w:tcPr>
        <w:p w14:paraId="50495CD4" w14:textId="00848E33" w:rsidR="0047792A" w:rsidRDefault="0047792A" w:rsidP="0047792A">
          <w:pPr>
            <w:pStyle w:val="Footer"/>
            <w:jc w:val="center"/>
          </w:pPr>
        </w:p>
      </w:tc>
      <w:tc>
        <w:tcPr>
          <w:tcW w:w="8045" w:type="dxa"/>
        </w:tcPr>
        <w:p w14:paraId="62CE4029" w14:textId="77777777" w:rsidR="0047792A" w:rsidRPr="00E26769" w:rsidRDefault="0047792A" w:rsidP="0047792A">
          <w:pPr>
            <w:pStyle w:val="Footer"/>
            <w:jc w:val="center"/>
            <w:rPr>
              <w:lang w:val="en-US"/>
            </w:rPr>
          </w:pPr>
        </w:p>
      </w:tc>
    </w:tr>
  </w:tbl>
  <w:p w14:paraId="0DB83722" w14:textId="77777777" w:rsidR="0047792A" w:rsidRPr="0047792A" w:rsidRDefault="004779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39"/>
    <w:multiLevelType w:val="multilevel"/>
    <w:tmpl w:val="1478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35C4"/>
    <w:multiLevelType w:val="hybridMultilevel"/>
    <w:tmpl w:val="EA9275E6"/>
    <w:lvl w:ilvl="0" w:tplc="181C4DB8">
      <w:start w:val="1"/>
      <w:numFmt w:val="decimal"/>
      <w:lvlText w:val="%1"/>
      <w:lvlJc w:val="left"/>
      <w:pPr>
        <w:ind w:left="720" w:hanging="360"/>
      </w:pPr>
      <w:rPr>
        <w:rFonts w:ascii="inherit" w:hAnsi="inherit" w:hint="default"/>
        <w:b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38EA"/>
    <w:multiLevelType w:val="hybridMultilevel"/>
    <w:tmpl w:val="30AC8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0BF3"/>
    <w:multiLevelType w:val="multilevel"/>
    <w:tmpl w:val="40F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D5E19"/>
    <w:multiLevelType w:val="multilevel"/>
    <w:tmpl w:val="3BCE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A3944"/>
    <w:multiLevelType w:val="multilevel"/>
    <w:tmpl w:val="23F0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C2F4C"/>
    <w:multiLevelType w:val="multilevel"/>
    <w:tmpl w:val="42D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C2083"/>
    <w:multiLevelType w:val="multilevel"/>
    <w:tmpl w:val="D302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75785"/>
    <w:multiLevelType w:val="multilevel"/>
    <w:tmpl w:val="AFF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734D3"/>
    <w:multiLevelType w:val="multilevel"/>
    <w:tmpl w:val="A34C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15FB7"/>
    <w:multiLevelType w:val="multilevel"/>
    <w:tmpl w:val="77FC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977FE"/>
    <w:multiLevelType w:val="multilevel"/>
    <w:tmpl w:val="1B70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470A0"/>
    <w:multiLevelType w:val="multilevel"/>
    <w:tmpl w:val="D83C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97A14"/>
    <w:multiLevelType w:val="multilevel"/>
    <w:tmpl w:val="55AA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D22D5"/>
    <w:multiLevelType w:val="multilevel"/>
    <w:tmpl w:val="1B74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66CC4"/>
    <w:multiLevelType w:val="multilevel"/>
    <w:tmpl w:val="AE9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05BBB"/>
    <w:multiLevelType w:val="multilevel"/>
    <w:tmpl w:val="C132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95397F"/>
    <w:multiLevelType w:val="multilevel"/>
    <w:tmpl w:val="1E5A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B0B41"/>
    <w:multiLevelType w:val="multilevel"/>
    <w:tmpl w:val="D0A8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E24E9"/>
    <w:multiLevelType w:val="multilevel"/>
    <w:tmpl w:val="7EB4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D30DD"/>
    <w:multiLevelType w:val="multilevel"/>
    <w:tmpl w:val="A2F8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6B32F0"/>
    <w:multiLevelType w:val="multilevel"/>
    <w:tmpl w:val="BC3A8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061505"/>
    <w:multiLevelType w:val="multilevel"/>
    <w:tmpl w:val="42122ABA"/>
    <w:lvl w:ilvl="0">
      <w:start w:val="5"/>
      <w:numFmt w:val="decimalZero"/>
      <w:lvlText w:val="%1"/>
      <w:lvlJc w:val="left"/>
      <w:pPr>
        <w:ind w:left="540" w:hanging="54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31065BB"/>
    <w:multiLevelType w:val="multilevel"/>
    <w:tmpl w:val="E65A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4B750A"/>
    <w:multiLevelType w:val="multilevel"/>
    <w:tmpl w:val="ACFCE662"/>
    <w:lvl w:ilvl="0">
      <w:start w:val="6"/>
      <w:numFmt w:val="decimalZero"/>
      <w:lvlText w:val="%1.0"/>
      <w:lvlJc w:val="left"/>
      <w:pPr>
        <w:ind w:left="540" w:hanging="540"/>
      </w:pPr>
      <w:rPr>
        <w:rFonts w:hint="default"/>
        <w:b/>
        <w:color w:val="008000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b/>
        <w:color w:val="008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8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color w:val="008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8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color w:val="008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8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color w:val="008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  <w:color w:val="008000"/>
      </w:rPr>
    </w:lvl>
  </w:abstractNum>
  <w:abstractNum w:abstractNumId="25" w15:restartNumberingAfterBreak="0">
    <w:nsid w:val="5F853224"/>
    <w:multiLevelType w:val="multilevel"/>
    <w:tmpl w:val="A4B2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67268A"/>
    <w:multiLevelType w:val="multilevel"/>
    <w:tmpl w:val="6F6E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D373C5"/>
    <w:multiLevelType w:val="multilevel"/>
    <w:tmpl w:val="43AC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EB7136"/>
    <w:multiLevelType w:val="multilevel"/>
    <w:tmpl w:val="0BAE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5B0DF5"/>
    <w:multiLevelType w:val="multilevel"/>
    <w:tmpl w:val="5B30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E67163"/>
    <w:multiLevelType w:val="multilevel"/>
    <w:tmpl w:val="4F98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4B028A"/>
    <w:multiLevelType w:val="multilevel"/>
    <w:tmpl w:val="153C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0A146C"/>
    <w:multiLevelType w:val="multilevel"/>
    <w:tmpl w:val="2F24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D760B"/>
    <w:multiLevelType w:val="hybridMultilevel"/>
    <w:tmpl w:val="98163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05620"/>
    <w:multiLevelType w:val="multilevel"/>
    <w:tmpl w:val="A6F0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21"/>
  </w:num>
  <w:num w:numId="5">
    <w:abstractNumId w:val="17"/>
  </w:num>
  <w:num w:numId="6">
    <w:abstractNumId w:val="26"/>
  </w:num>
  <w:num w:numId="7">
    <w:abstractNumId w:val="32"/>
  </w:num>
  <w:num w:numId="8">
    <w:abstractNumId w:val="3"/>
  </w:num>
  <w:num w:numId="9">
    <w:abstractNumId w:val="10"/>
  </w:num>
  <w:num w:numId="10">
    <w:abstractNumId w:val="29"/>
  </w:num>
  <w:num w:numId="11">
    <w:abstractNumId w:val="14"/>
  </w:num>
  <w:num w:numId="12">
    <w:abstractNumId w:val="16"/>
  </w:num>
  <w:num w:numId="13">
    <w:abstractNumId w:val="1"/>
  </w:num>
  <w:num w:numId="14">
    <w:abstractNumId w:val="24"/>
  </w:num>
  <w:num w:numId="15">
    <w:abstractNumId w:val="22"/>
  </w:num>
  <w:num w:numId="16">
    <w:abstractNumId w:val="2"/>
  </w:num>
  <w:num w:numId="17">
    <w:abstractNumId w:val="11"/>
  </w:num>
  <w:num w:numId="18">
    <w:abstractNumId w:val="28"/>
  </w:num>
  <w:num w:numId="19">
    <w:abstractNumId w:val="19"/>
  </w:num>
  <w:num w:numId="20">
    <w:abstractNumId w:val="31"/>
  </w:num>
  <w:num w:numId="21">
    <w:abstractNumId w:val="4"/>
  </w:num>
  <w:num w:numId="22">
    <w:abstractNumId w:val="12"/>
  </w:num>
  <w:num w:numId="23">
    <w:abstractNumId w:val="25"/>
  </w:num>
  <w:num w:numId="24">
    <w:abstractNumId w:val="9"/>
  </w:num>
  <w:num w:numId="25">
    <w:abstractNumId w:val="5"/>
  </w:num>
  <w:num w:numId="26">
    <w:abstractNumId w:val="6"/>
  </w:num>
  <w:num w:numId="27">
    <w:abstractNumId w:val="0"/>
  </w:num>
  <w:num w:numId="28">
    <w:abstractNumId w:val="13"/>
  </w:num>
  <w:num w:numId="29">
    <w:abstractNumId w:val="15"/>
  </w:num>
  <w:num w:numId="30">
    <w:abstractNumId w:val="20"/>
  </w:num>
  <w:num w:numId="31">
    <w:abstractNumId w:val="27"/>
  </w:num>
  <w:num w:numId="32">
    <w:abstractNumId w:val="30"/>
  </w:num>
  <w:num w:numId="33">
    <w:abstractNumId w:val="34"/>
  </w:num>
  <w:num w:numId="34">
    <w:abstractNumId w:val="8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872"/>
    <w:rsid w:val="000C393C"/>
    <w:rsid w:val="002F6872"/>
    <w:rsid w:val="003D5346"/>
    <w:rsid w:val="003E55D4"/>
    <w:rsid w:val="0047792A"/>
    <w:rsid w:val="00533D0C"/>
    <w:rsid w:val="00592F66"/>
    <w:rsid w:val="00653221"/>
    <w:rsid w:val="00670013"/>
    <w:rsid w:val="006A1B4F"/>
    <w:rsid w:val="006F6892"/>
    <w:rsid w:val="007972FC"/>
    <w:rsid w:val="007B3E09"/>
    <w:rsid w:val="007F27D7"/>
    <w:rsid w:val="00A306FA"/>
    <w:rsid w:val="00AF08BA"/>
    <w:rsid w:val="00AF1627"/>
    <w:rsid w:val="00B25666"/>
    <w:rsid w:val="00B35C6E"/>
    <w:rsid w:val="00B935BD"/>
    <w:rsid w:val="00BF335A"/>
    <w:rsid w:val="00C56985"/>
    <w:rsid w:val="00DF1C89"/>
    <w:rsid w:val="00E04651"/>
    <w:rsid w:val="00EF70B2"/>
    <w:rsid w:val="00F90C1D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74A5"/>
  <w15:docId w15:val="{856F5749-A2A4-44BE-98A5-0B2325C6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8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39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92A"/>
  </w:style>
  <w:style w:type="paragraph" w:styleId="Footer">
    <w:name w:val="footer"/>
    <w:basedOn w:val="Normal"/>
    <w:link w:val="FooterChar"/>
    <w:uiPriority w:val="99"/>
    <w:unhideWhenUsed/>
    <w:rsid w:val="0047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92A"/>
  </w:style>
  <w:style w:type="table" w:styleId="TableGrid">
    <w:name w:val="Table Grid"/>
    <w:basedOn w:val="TableNormal"/>
    <w:uiPriority w:val="59"/>
    <w:rsid w:val="004779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Чащин</dc:creator>
  <cp:lastModifiedBy>UserOne</cp:lastModifiedBy>
  <cp:revision>12</cp:revision>
  <cp:lastPrinted>2024-12-02T11:51:00Z</cp:lastPrinted>
  <dcterms:created xsi:type="dcterms:W3CDTF">2023-12-08T08:42:00Z</dcterms:created>
  <dcterms:modified xsi:type="dcterms:W3CDTF">2025-12-13T15:00:00Z</dcterms:modified>
</cp:coreProperties>
</file>