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AD9" w:rsidRDefault="00AE2AD9">
      <w:pPr>
        <w:jc w:val="center"/>
        <w:rPr>
          <w:rFonts w:asciiTheme="minorHAnsi" w:hAnsiTheme="minorHAnsi"/>
          <w:sz w:val="30"/>
          <w:szCs w:val="30"/>
        </w:rPr>
      </w:pPr>
    </w:p>
    <w:p w:rsidR="00AE2AD9" w:rsidRDefault="00A36A91">
      <w:pPr>
        <w:jc w:val="center"/>
        <w:rPr>
          <w:sz w:val="30"/>
          <w:szCs w:val="30"/>
        </w:rPr>
      </w:pPr>
      <w:r>
        <w:rPr>
          <w:b/>
          <w:color w:val="006666"/>
          <w:sz w:val="30"/>
          <w:szCs w:val="30"/>
        </w:rPr>
        <w:t>От Тридевятого царства до Норвежской деревни</w:t>
      </w:r>
    </w:p>
    <w:p w:rsidR="00AE2AD9" w:rsidRDefault="00AE2AD9">
      <w:pPr>
        <w:jc w:val="center"/>
        <w:rPr>
          <w:b/>
          <w:color w:val="006666"/>
          <w:sz w:val="22"/>
          <w:szCs w:val="22"/>
        </w:rPr>
      </w:pPr>
    </w:p>
    <w:p w:rsidR="00AE2AD9" w:rsidRDefault="00AE2AD9">
      <w:pPr>
        <w:jc w:val="center"/>
        <w:rPr>
          <w:sz w:val="22"/>
          <w:szCs w:val="22"/>
        </w:rPr>
      </w:pPr>
    </w:p>
    <w:p w:rsidR="00AE2AD9" w:rsidRDefault="00A36A91">
      <w:pPr>
        <w:jc w:val="center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 xml:space="preserve">Обзорная по г. Рязань — Рязанский Кремль — п. Солотча — РК «В некотором царстве» — ГК Рыбацкая деревня — с. Константиново – музей-усадьба </w:t>
      </w:r>
      <w:proofErr w:type="gramStart"/>
      <w:r>
        <w:rPr>
          <w:b/>
          <w:color w:val="800000"/>
          <w:sz w:val="22"/>
          <w:szCs w:val="22"/>
        </w:rPr>
        <w:t>Есенина  -</w:t>
      </w:r>
      <w:proofErr w:type="gramEnd"/>
      <w:r>
        <w:rPr>
          <w:b/>
          <w:color w:val="800000"/>
          <w:sz w:val="22"/>
          <w:szCs w:val="22"/>
        </w:rPr>
        <w:t xml:space="preserve"> с. </w:t>
      </w:r>
      <w:proofErr w:type="spellStart"/>
      <w:r>
        <w:rPr>
          <w:b/>
          <w:color w:val="800000"/>
          <w:sz w:val="22"/>
          <w:szCs w:val="22"/>
        </w:rPr>
        <w:t>Пощупово</w:t>
      </w:r>
      <w:proofErr w:type="spellEnd"/>
      <w:r>
        <w:rPr>
          <w:b/>
          <w:color w:val="800000"/>
          <w:sz w:val="22"/>
          <w:szCs w:val="22"/>
        </w:rPr>
        <w:t xml:space="preserve"> - Свято-</w:t>
      </w:r>
      <w:proofErr w:type="spellStart"/>
      <w:r>
        <w:rPr>
          <w:b/>
          <w:color w:val="800000"/>
          <w:sz w:val="22"/>
          <w:szCs w:val="22"/>
        </w:rPr>
        <w:t>Иоанно</w:t>
      </w:r>
      <w:proofErr w:type="spellEnd"/>
      <w:r>
        <w:rPr>
          <w:b/>
          <w:color w:val="800000"/>
          <w:sz w:val="22"/>
          <w:szCs w:val="22"/>
        </w:rPr>
        <w:t>-Богословский монастырь</w:t>
      </w:r>
    </w:p>
    <w:p w:rsidR="00AE2AD9" w:rsidRDefault="00AE2AD9">
      <w:pPr>
        <w:jc w:val="center"/>
        <w:rPr>
          <w:b/>
          <w:color w:val="800000"/>
          <w:sz w:val="22"/>
          <w:szCs w:val="22"/>
        </w:rPr>
      </w:pPr>
    </w:p>
    <w:p w:rsidR="00AE2AD9" w:rsidRDefault="00A36A91">
      <w:pPr>
        <w:jc w:val="center"/>
        <w:rPr>
          <w:sz w:val="22"/>
          <w:szCs w:val="22"/>
        </w:rPr>
      </w:pPr>
      <w:r>
        <w:rPr>
          <w:sz w:val="22"/>
          <w:szCs w:val="22"/>
        </w:rPr>
        <w:t>2 дня/1 ночь</w:t>
      </w:r>
    </w:p>
    <w:p w:rsidR="00AE2AD9" w:rsidRDefault="00AE2AD9">
      <w:pPr>
        <w:jc w:val="both"/>
        <w:rPr>
          <w:sz w:val="22"/>
          <w:szCs w:val="22"/>
        </w:rPr>
      </w:pPr>
    </w:p>
    <w:p w:rsidR="00AE2AD9" w:rsidRDefault="00A36A9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Даты заездов в 2023 году: </w:t>
      </w:r>
      <w:r>
        <w:rPr>
          <w:sz w:val="22"/>
          <w:szCs w:val="22"/>
        </w:rPr>
        <w:t>февраль — 11-12; март – 25-26; апрель –  22-23; май -  20-21; июнь — 24-25; июль — 22-23; август - 19-20</w:t>
      </w:r>
    </w:p>
    <w:p w:rsidR="00AE2AD9" w:rsidRDefault="00AE2AD9">
      <w:pPr>
        <w:jc w:val="both"/>
        <w:rPr>
          <w:sz w:val="22"/>
          <w:szCs w:val="22"/>
        </w:rPr>
      </w:pPr>
    </w:p>
    <w:p w:rsidR="00AE2AD9" w:rsidRDefault="00A36A9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День 1</w:t>
      </w:r>
    </w:p>
    <w:p w:rsidR="00AE2AD9" w:rsidRDefault="00A36A9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10:05 – 10:15</w:t>
      </w:r>
      <w:r>
        <w:rPr>
          <w:sz w:val="22"/>
          <w:szCs w:val="22"/>
        </w:rPr>
        <w:t xml:space="preserve"> Встреча туристов на ж/д вокзале Рязань-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у справочного бюро:</w:t>
      </w:r>
      <w:r>
        <w:rPr>
          <w:sz w:val="22"/>
          <w:szCs w:val="22"/>
        </w:rPr>
        <w:t xml:space="preserve"> гид с оранжевой табличкой «Рязань - Константиново».</w:t>
      </w:r>
    </w:p>
    <w:p w:rsidR="00AE2AD9" w:rsidRDefault="00A36A9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10:25 – 10:35 </w:t>
      </w:r>
      <w:r>
        <w:rPr>
          <w:sz w:val="22"/>
          <w:szCs w:val="22"/>
        </w:rPr>
        <w:t>Встреча туристов на ж/д вокзале Рязань-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на перроне у электронных часов:</w:t>
      </w:r>
      <w:r>
        <w:rPr>
          <w:sz w:val="22"/>
          <w:szCs w:val="22"/>
        </w:rPr>
        <w:t xml:space="preserve"> гид с оранжевой табличкой «Рязань - Константиново».</w:t>
      </w:r>
    </w:p>
    <w:p w:rsidR="00AE2AD9" w:rsidRDefault="00A36A9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Сегодня мы знакомимся с древней и современной Рязанью! </w:t>
      </w:r>
      <w:r>
        <w:rPr>
          <w:b/>
          <w:sz w:val="22"/>
          <w:szCs w:val="22"/>
        </w:rPr>
        <w:t>Автобусная обзорная экскурсия</w:t>
      </w:r>
      <w:r>
        <w:rPr>
          <w:sz w:val="22"/>
          <w:szCs w:val="22"/>
        </w:rPr>
        <w:t xml:space="preserve"> по городу с выходами у самых интересных и значимых памятников и символов города. Вы увидите знаменитые «грибы с глазами» и кружевной деревянный терем в Городском парке, единственный в Рязани дворец </w:t>
      </w:r>
      <w:r>
        <w:rPr>
          <w:sz w:val="22"/>
          <w:szCs w:val="22"/>
          <w:lang w:val="en-US"/>
        </w:rPr>
        <w:t>XIX</w:t>
      </w:r>
      <w:r>
        <w:rPr>
          <w:sz w:val="22"/>
          <w:szCs w:val="22"/>
        </w:rPr>
        <w:t xml:space="preserve"> века – дом мецената Г. Рюмина  (в нем сейчас располагается художественный музей </w:t>
      </w:r>
      <w:proofErr w:type="spellStart"/>
      <w:r>
        <w:rPr>
          <w:sz w:val="22"/>
          <w:szCs w:val="22"/>
        </w:rPr>
        <w:t>им.Пожалостина</w:t>
      </w:r>
      <w:proofErr w:type="spellEnd"/>
      <w:r>
        <w:rPr>
          <w:sz w:val="22"/>
          <w:szCs w:val="22"/>
        </w:rPr>
        <w:t xml:space="preserve">), памятник </w:t>
      </w:r>
      <w:proofErr w:type="spellStart"/>
      <w:r>
        <w:rPr>
          <w:sz w:val="22"/>
          <w:szCs w:val="22"/>
        </w:rPr>
        <w:t>Евпатию</w:t>
      </w:r>
      <w:proofErr w:type="spellEnd"/>
      <w:r>
        <w:rPr>
          <w:sz w:val="22"/>
          <w:szCs w:val="22"/>
        </w:rPr>
        <w:t xml:space="preserve"> Коловрату, главную площадь города носящую имя </w:t>
      </w:r>
      <w:proofErr w:type="spellStart"/>
      <w:r>
        <w:rPr>
          <w:sz w:val="22"/>
          <w:szCs w:val="22"/>
        </w:rPr>
        <w:t>В.И.Ленина</w:t>
      </w:r>
      <w:proofErr w:type="spellEnd"/>
      <w:r>
        <w:rPr>
          <w:sz w:val="22"/>
          <w:szCs w:val="22"/>
        </w:rPr>
        <w:t xml:space="preserve"> и многое другое.</w:t>
      </w:r>
    </w:p>
    <w:p w:rsidR="00AE2AD9" w:rsidRDefault="00A36A91">
      <w:pPr>
        <w:pStyle w:val="ListParagraph"/>
        <w:numPr>
          <w:ilvl w:val="0"/>
          <w:numId w:val="1"/>
        </w:num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Пешеходная экскурсия</w:t>
      </w:r>
      <w:r>
        <w:rPr>
          <w:sz w:val="22"/>
          <w:szCs w:val="22"/>
        </w:rPr>
        <w:t xml:space="preserve"> по «рязанскому Арбату» - улице Почтовой и улице Соборной. Вы </w:t>
      </w:r>
      <w:proofErr w:type="gramStart"/>
      <w:r>
        <w:rPr>
          <w:sz w:val="22"/>
          <w:szCs w:val="22"/>
        </w:rPr>
        <w:t>увидите  здание</w:t>
      </w:r>
      <w:proofErr w:type="gramEnd"/>
      <w:r>
        <w:rPr>
          <w:sz w:val="22"/>
          <w:szCs w:val="22"/>
        </w:rPr>
        <w:t xml:space="preserve">, где располагался первый синематограф города, дом в котором открыл свой первый и единственный в России магазин самый известный в мире гример </w:t>
      </w:r>
      <w:proofErr w:type="spellStart"/>
      <w:r>
        <w:rPr>
          <w:sz w:val="22"/>
          <w:szCs w:val="22"/>
        </w:rPr>
        <w:t>Максимиллиан</w:t>
      </w:r>
      <w:proofErr w:type="spellEnd"/>
      <w:r>
        <w:rPr>
          <w:sz w:val="22"/>
          <w:szCs w:val="22"/>
        </w:rPr>
        <w:t xml:space="preserve"> Факторович (Основатель компании </w:t>
      </w:r>
      <w:proofErr w:type="spellStart"/>
      <w:r>
        <w:rPr>
          <w:sz w:val="22"/>
          <w:szCs w:val="22"/>
        </w:rPr>
        <w:t>Max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Factor</w:t>
      </w:r>
      <w:proofErr w:type="spellEnd"/>
      <w:r>
        <w:rPr>
          <w:sz w:val="22"/>
          <w:szCs w:val="22"/>
        </w:rPr>
        <w:t xml:space="preserve">) и многое другое. </w:t>
      </w:r>
    </w:p>
    <w:p w:rsidR="00AE2AD9" w:rsidRDefault="00A36A91">
      <w:pPr>
        <w:pStyle w:val="ListParagraph"/>
        <w:numPr>
          <w:ilvl w:val="0"/>
          <w:numId w:val="1"/>
        </w:num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Экскурсия по </w:t>
      </w:r>
      <w:r>
        <w:rPr>
          <w:b/>
          <w:sz w:val="22"/>
          <w:szCs w:val="22"/>
        </w:rPr>
        <w:t>территории Рязанского Кремля</w:t>
      </w:r>
      <w:r>
        <w:rPr>
          <w:sz w:val="22"/>
          <w:szCs w:val="22"/>
        </w:rPr>
        <w:t>.</w:t>
      </w:r>
    </w:p>
    <w:p w:rsidR="00AE2AD9" w:rsidRDefault="00A36A91">
      <w:pPr>
        <w:pStyle w:val="ListParagraph"/>
        <w:numPr>
          <w:ilvl w:val="0"/>
          <w:numId w:val="1"/>
        </w:num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Кремль расположен на высоком берегу в месте впадения реки </w:t>
      </w:r>
      <w:proofErr w:type="spellStart"/>
      <w:r>
        <w:rPr>
          <w:sz w:val="22"/>
          <w:szCs w:val="22"/>
        </w:rPr>
        <w:t>Лыбедь</w:t>
      </w:r>
      <w:proofErr w:type="spellEnd"/>
      <w:r>
        <w:rPr>
          <w:sz w:val="22"/>
          <w:szCs w:val="22"/>
        </w:rPr>
        <w:t xml:space="preserve"> в реку Трубеж, в древности его защищали высокие стены и земляной вал, часть которого и сегодня можно увидеть. С земляного вала открываются чудесные виды на город и </w:t>
      </w:r>
      <w:proofErr w:type="spellStart"/>
      <w:proofErr w:type="gramStart"/>
      <w:r>
        <w:rPr>
          <w:sz w:val="22"/>
          <w:szCs w:val="22"/>
        </w:rPr>
        <w:t>заокские</w:t>
      </w:r>
      <w:proofErr w:type="spellEnd"/>
      <w:r>
        <w:rPr>
          <w:sz w:val="22"/>
          <w:szCs w:val="22"/>
        </w:rPr>
        <w:t xml:space="preserve">  дали</w:t>
      </w:r>
      <w:proofErr w:type="gramEnd"/>
      <w:r>
        <w:rPr>
          <w:sz w:val="22"/>
          <w:szCs w:val="22"/>
        </w:rPr>
        <w:t>.</w:t>
      </w:r>
    </w:p>
    <w:p w:rsidR="00AE2AD9" w:rsidRDefault="00A36A91">
      <w:pPr>
        <w:pStyle w:val="ListParagraph"/>
        <w:numPr>
          <w:ilvl w:val="0"/>
          <w:numId w:val="1"/>
        </w:num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Внешний осмотр великолепного Успенского собора. Успенский собор возведен в третьей четверти XVII века величайшим «народным» архитектором Яковом Бухвостовым. Это настоящий шедевр «</w:t>
      </w:r>
      <w:proofErr w:type="spellStart"/>
      <w:r>
        <w:rPr>
          <w:sz w:val="22"/>
          <w:szCs w:val="22"/>
        </w:rPr>
        <w:t>нарышкинского</w:t>
      </w:r>
      <w:proofErr w:type="spellEnd"/>
      <w:r>
        <w:rPr>
          <w:sz w:val="22"/>
          <w:szCs w:val="22"/>
        </w:rPr>
        <w:t xml:space="preserve"> барокко», богато украшенный роскошной белокаменной «кружевной» резьбой, которую можно рассматривать часами. Если собор будет открыт, то вы сможете самостоятельно его посетить после нашей экскурсии.</w:t>
      </w:r>
    </w:p>
    <w:p w:rsidR="00AE2AD9" w:rsidRDefault="00A36A91">
      <w:pPr>
        <w:pStyle w:val="ListParagraph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Обед в кафе</w:t>
      </w:r>
    </w:p>
    <w:p w:rsidR="00AE2AD9" w:rsidRDefault="00A36A91">
      <w:pPr>
        <w:pStyle w:val="ListParagraph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Посещение </w:t>
      </w:r>
      <w:proofErr w:type="spellStart"/>
      <w:r>
        <w:rPr>
          <w:b/>
          <w:sz w:val="22"/>
          <w:szCs w:val="22"/>
        </w:rPr>
        <w:t>п.Солотча</w:t>
      </w:r>
      <w:proofErr w:type="spellEnd"/>
    </w:p>
    <w:p w:rsidR="00AE2AD9" w:rsidRDefault="00A36A91">
      <w:pPr>
        <w:pStyle w:val="ListParagraph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Переезд в столицу мещерского края. Чудесный </w:t>
      </w:r>
      <w:r>
        <w:rPr>
          <w:b/>
          <w:sz w:val="22"/>
          <w:szCs w:val="22"/>
        </w:rPr>
        <w:t>курортный поселок Солотча</w:t>
      </w:r>
      <w:r>
        <w:rPr>
          <w:sz w:val="22"/>
          <w:szCs w:val="22"/>
        </w:rPr>
        <w:t xml:space="preserve"> находится всего в 15 минутах езды от Рязани. В центре его неприступной крепостью стоит древний белокаменный монастырь, северный </w:t>
      </w:r>
      <w:proofErr w:type="spellStart"/>
      <w:r>
        <w:rPr>
          <w:sz w:val="22"/>
          <w:szCs w:val="22"/>
        </w:rPr>
        <w:t>форпорст</w:t>
      </w:r>
      <w:proofErr w:type="spellEnd"/>
      <w:r>
        <w:rPr>
          <w:sz w:val="22"/>
          <w:szCs w:val="22"/>
        </w:rPr>
        <w:t xml:space="preserve"> рязанского княжества. </w:t>
      </w:r>
      <w:proofErr w:type="spellStart"/>
      <w:r>
        <w:rPr>
          <w:sz w:val="22"/>
          <w:szCs w:val="22"/>
        </w:rPr>
        <w:t>Солотчинский</w:t>
      </w:r>
      <w:proofErr w:type="spellEnd"/>
      <w:r>
        <w:rPr>
          <w:sz w:val="22"/>
          <w:szCs w:val="22"/>
        </w:rPr>
        <w:t xml:space="preserve"> Рождества Богородицы женский монастырь основан князем Олегом Рязанским в 1390 году на высоком берегу речки Солотчи, недалеко от впадения ее в Оку. Монастырь является одной из достопримечательностей поселка, как и </w:t>
      </w:r>
      <w:proofErr w:type="gramStart"/>
      <w:r>
        <w:rPr>
          <w:sz w:val="22"/>
          <w:szCs w:val="22"/>
        </w:rPr>
        <w:t>сосновый бор</w:t>
      </w:r>
      <w:proofErr w:type="gramEnd"/>
      <w:r>
        <w:rPr>
          <w:sz w:val="22"/>
          <w:szCs w:val="22"/>
        </w:rPr>
        <w:t xml:space="preserve"> раскинувшийся вокруг.</w:t>
      </w:r>
    </w:p>
    <w:p w:rsidR="00AE2AD9" w:rsidRDefault="00A36A91">
      <w:pPr>
        <w:pStyle w:val="ListParagraph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Посещение РК «В некотором царстве»</w:t>
      </w:r>
    </w:p>
    <w:p w:rsidR="00AE2AD9" w:rsidRDefault="00A36A91">
      <w:pPr>
        <w:pStyle w:val="ListParagraph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Style w:val="Strong"/>
          <w:b w:val="0"/>
          <w:sz w:val="22"/>
          <w:szCs w:val="22"/>
        </w:rPr>
        <w:t>Нас ждет сказочное путешествие в настоящее рязанское Тридевятое царство!</w:t>
      </w:r>
      <w:r>
        <w:rPr>
          <w:sz w:val="22"/>
          <w:szCs w:val="22"/>
        </w:rPr>
        <w:t xml:space="preserve"> Вы побываете в развлекательном комплексе, посреди заповедного соснового бора, выполненном в сказочном стиле – с расписными деревянными теремами, украшенными богатой резьбой по дереву, волшебными замками, башнями и искусно вырезанными деревянными скульптурами (одна группа трехметровых резных деревянных богатырей – уже настоящий шедевр!) и собственным мини-зоопарком. Свободное время (1 час).</w:t>
      </w:r>
    </w:p>
    <w:p w:rsidR="00AE2AD9" w:rsidRDefault="00A36A91">
      <w:pPr>
        <w:pStyle w:val="ListParagraph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Фотостоп</w:t>
      </w:r>
      <w:proofErr w:type="spellEnd"/>
      <w:r>
        <w:rPr>
          <w:b/>
          <w:bCs/>
          <w:sz w:val="22"/>
          <w:szCs w:val="22"/>
        </w:rPr>
        <w:t xml:space="preserve"> в ГК «Рыбацкая деревня»</w:t>
      </w:r>
    </w:p>
    <w:p w:rsidR="00AE2AD9" w:rsidRDefault="00A36A91">
      <w:pPr>
        <w:pStyle w:val="ListParagraph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обратном пути заглянем в настоящую скандинавскую Рыбацкую деревню неподалеку от Рязани, где можно сделать удивительные «норвежские» фотографии. Главная достопримечательность поселка — </w:t>
      </w:r>
      <w:r>
        <w:rPr>
          <w:b/>
          <w:sz w:val="22"/>
          <w:szCs w:val="22"/>
        </w:rPr>
        <w:t>настоящий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маяк</w:t>
      </w:r>
      <w:r>
        <w:rPr>
          <w:sz w:val="22"/>
          <w:szCs w:val="22"/>
        </w:rPr>
        <w:t xml:space="preserve">, на который можно подняться и осмотреться вокруг. (за </w:t>
      </w:r>
      <w:proofErr w:type="spellStart"/>
      <w:proofErr w:type="gramStart"/>
      <w:r>
        <w:rPr>
          <w:sz w:val="22"/>
          <w:szCs w:val="22"/>
        </w:rPr>
        <w:t>доп.плату</w:t>
      </w:r>
      <w:proofErr w:type="spellEnd"/>
      <w:proofErr w:type="gramEnd"/>
      <w:r>
        <w:rPr>
          <w:sz w:val="22"/>
          <w:szCs w:val="22"/>
        </w:rPr>
        <w:t>). Конечно, свою изначальную функцию он не выполняет, никакие корабли об опасных скалах не предупреждает. Но в качестве украшения и колоритной детали смотрится отлично.</w:t>
      </w:r>
    </w:p>
    <w:p w:rsidR="00AE2AD9" w:rsidRDefault="00A36A91">
      <w:pPr>
        <w:pStyle w:val="ListParagraph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Style w:val="Strong"/>
          <w:b w:val="0"/>
          <w:sz w:val="22"/>
          <w:szCs w:val="22"/>
        </w:rPr>
        <w:t>Размещение в отеле. Свободное время</w:t>
      </w:r>
      <w:r>
        <w:rPr>
          <w:rStyle w:val="Strong"/>
          <w:b w:val="0"/>
          <w:bCs w:val="0"/>
          <w:sz w:val="22"/>
          <w:szCs w:val="22"/>
        </w:rPr>
        <w:t>.</w:t>
      </w:r>
    </w:p>
    <w:p w:rsidR="00AE2AD9" w:rsidRDefault="00AE2AD9">
      <w:pPr>
        <w:pStyle w:val="ListParagraph"/>
        <w:widowControl w:val="0"/>
        <w:ind w:left="1440"/>
        <w:jc w:val="both"/>
        <w:rPr>
          <w:rStyle w:val="Strong"/>
          <w:b w:val="0"/>
          <w:bCs w:val="0"/>
          <w:sz w:val="22"/>
          <w:szCs w:val="22"/>
        </w:rPr>
      </w:pPr>
    </w:p>
    <w:p w:rsidR="00AE2AD9" w:rsidRDefault="00A36A9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День 2</w:t>
      </w:r>
    </w:p>
    <w:p w:rsidR="00AE2AD9" w:rsidRDefault="00A36A9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Завтрак. Освобождение номеров и встреча с гидом (ориентировочно в 9:30).</w:t>
      </w:r>
    </w:p>
    <w:p w:rsidR="00AE2AD9" w:rsidRDefault="00A36A9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Отправление в Константиново</w:t>
      </w:r>
      <w:r>
        <w:rPr>
          <w:sz w:val="22"/>
          <w:szCs w:val="22"/>
        </w:rPr>
        <w:t xml:space="preserve"> – на родину поэта С.А. Есенина, </w:t>
      </w:r>
      <w:r>
        <w:rPr>
          <w:b/>
          <w:bCs/>
          <w:sz w:val="22"/>
          <w:szCs w:val="22"/>
        </w:rPr>
        <w:t>путевая экскурсия.</w:t>
      </w:r>
    </w:p>
    <w:p w:rsidR="00AE2AD9" w:rsidRDefault="00A36A9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Экскурсия в </w:t>
      </w:r>
      <w:r>
        <w:rPr>
          <w:b/>
          <w:sz w:val="22"/>
          <w:szCs w:val="22"/>
        </w:rPr>
        <w:t>Литературном музее</w:t>
      </w:r>
      <w:r>
        <w:rPr>
          <w:sz w:val="22"/>
          <w:szCs w:val="22"/>
        </w:rPr>
        <w:t xml:space="preserve"> знакомит посетителей с творческой биографией Сергея Есенина, дает возможность стать свидетелями событий переломной эпохи, во время которой жил поэт. В экспозиции можно будет познакомиться с фотографиями С.А. Есенина разных лет, его прижизненными и посмертными изданиями, увидеть личные вещи поэта.</w:t>
      </w:r>
    </w:p>
    <w:p w:rsidR="00AE2AD9" w:rsidRDefault="00A36A9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Рядом с церковью Казанской иконы Божией Матери располагается </w:t>
      </w:r>
      <w:r>
        <w:rPr>
          <w:b/>
          <w:bCs/>
          <w:sz w:val="22"/>
          <w:szCs w:val="22"/>
        </w:rPr>
        <w:t xml:space="preserve">усадьба последней </w:t>
      </w:r>
      <w:proofErr w:type="spellStart"/>
      <w:r>
        <w:rPr>
          <w:b/>
          <w:bCs/>
          <w:sz w:val="22"/>
          <w:szCs w:val="22"/>
        </w:rPr>
        <w:t>константиновской</w:t>
      </w:r>
      <w:proofErr w:type="spellEnd"/>
      <w:r>
        <w:rPr>
          <w:b/>
          <w:bCs/>
          <w:sz w:val="22"/>
          <w:szCs w:val="22"/>
        </w:rPr>
        <w:t xml:space="preserve"> помещицы Лидии Ивановны Кашиной</w:t>
      </w:r>
      <w:r>
        <w:rPr>
          <w:sz w:val="22"/>
          <w:szCs w:val="22"/>
        </w:rPr>
        <w:t xml:space="preserve">. С хозяйкой усадьбы Сергей Есенин познакомился летом 1916 года. В это время он был уже автором своего первого поэтического сборника «Радуница». В гостях у Л. Кашиной С. Есенин бывал не раз и посвятил ей одно из своих стихотворений – «Зеленая прическа». После революции загородный дом помещицы использовали под нужды села, а в октябре 1969 года в нем была открыта литературная экспозиция. К 100-летию со дня рождения поэта, в 1995 году, в здании разместился музей поэмы «Анна </w:t>
      </w:r>
      <w:proofErr w:type="spellStart"/>
      <w:r>
        <w:rPr>
          <w:sz w:val="22"/>
          <w:szCs w:val="22"/>
        </w:rPr>
        <w:t>Снегина</w:t>
      </w:r>
      <w:proofErr w:type="spellEnd"/>
      <w:r>
        <w:rPr>
          <w:sz w:val="22"/>
          <w:szCs w:val="22"/>
        </w:rPr>
        <w:t>», в которой воплотились и образ «дома с мезонином», и образ его хозяйки.</w:t>
      </w:r>
    </w:p>
    <w:p w:rsidR="00AE2AD9" w:rsidRDefault="00A36A9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Strong"/>
          <w:sz w:val="22"/>
          <w:szCs w:val="22"/>
        </w:rPr>
        <w:t>Прогулка-экскурсия по территории музея-заповедника в сопровождении экскурсовода.</w:t>
      </w:r>
    </w:p>
    <w:p w:rsidR="00AE2AD9" w:rsidRDefault="00A36A9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Strong"/>
          <w:sz w:val="22"/>
          <w:szCs w:val="22"/>
        </w:rPr>
        <w:t xml:space="preserve">Маршрут – Усадьба Л.И. Кашиной: Музей поэмы «Анна </w:t>
      </w:r>
      <w:proofErr w:type="spellStart"/>
      <w:r>
        <w:rPr>
          <w:rStyle w:val="Strong"/>
          <w:sz w:val="22"/>
          <w:szCs w:val="22"/>
        </w:rPr>
        <w:t>Снегина</w:t>
      </w:r>
      <w:proofErr w:type="spellEnd"/>
      <w:r>
        <w:rPr>
          <w:rStyle w:val="Strong"/>
          <w:sz w:val="22"/>
          <w:szCs w:val="22"/>
        </w:rPr>
        <w:t>», Есенинские раритеты из фондов музея, Экспозиция в цокольном этаже, Литературный музей, Каретный сарай.</w:t>
      </w:r>
    </w:p>
    <w:p w:rsidR="00AE2AD9" w:rsidRDefault="00A36A9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Strong"/>
          <w:b w:val="0"/>
          <w:bCs w:val="0"/>
          <w:sz w:val="22"/>
          <w:szCs w:val="22"/>
        </w:rPr>
        <w:t>В свободное время вы сможете самостоятельно посетить церковь Казанской иконы Божьей Матери, где венчали родителей поэта и крестили маленького Сережу Есенина.</w:t>
      </w:r>
    </w:p>
    <w:p w:rsidR="00AE2AD9" w:rsidRDefault="00A36A9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Strong"/>
          <w:sz w:val="22"/>
          <w:szCs w:val="22"/>
        </w:rPr>
        <w:t>Обед</w:t>
      </w:r>
      <w:r>
        <w:rPr>
          <w:rStyle w:val="Strong"/>
          <w:b w:val="0"/>
          <w:sz w:val="22"/>
          <w:szCs w:val="22"/>
        </w:rPr>
        <w:t xml:space="preserve"> в кафе.</w:t>
      </w:r>
    </w:p>
    <w:p w:rsidR="00AE2AD9" w:rsidRDefault="00A36A9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Strong"/>
          <w:sz w:val="22"/>
          <w:szCs w:val="22"/>
        </w:rPr>
        <w:t xml:space="preserve">Переезд в </w:t>
      </w:r>
      <w:proofErr w:type="spellStart"/>
      <w:r>
        <w:rPr>
          <w:rStyle w:val="Strong"/>
          <w:sz w:val="22"/>
          <w:szCs w:val="22"/>
        </w:rPr>
        <w:t>с.Пощупово</w:t>
      </w:r>
      <w:proofErr w:type="spellEnd"/>
      <w:r>
        <w:rPr>
          <w:rStyle w:val="Strong"/>
          <w:sz w:val="22"/>
          <w:szCs w:val="22"/>
        </w:rPr>
        <w:t>.</w:t>
      </w:r>
    </w:p>
    <w:p w:rsidR="00AE2AD9" w:rsidRDefault="00A36A9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Из этих благодатных мест нельзя уехать, не посетив</w:t>
      </w:r>
      <w:r>
        <w:rPr>
          <w:b/>
          <w:sz w:val="22"/>
          <w:szCs w:val="22"/>
        </w:rPr>
        <w:t xml:space="preserve"> Свято-</w:t>
      </w:r>
      <w:proofErr w:type="spellStart"/>
      <w:r>
        <w:rPr>
          <w:b/>
          <w:sz w:val="22"/>
          <w:szCs w:val="22"/>
        </w:rPr>
        <w:t>Иоанно</w:t>
      </w:r>
      <w:proofErr w:type="spellEnd"/>
      <w:r>
        <w:rPr>
          <w:b/>
          <w:sz w:val="22"/>
          <w:szCs w:val="22"/>
        </w:rPr>
        <w:t xml:space="preserve">-Богословский монастырь </w:t>
      </w:r>
      <w:r>
        <w:rPr>
          <w:sz w:val="22"/>
          <w:szCs w:val="22"/>
        </w:rPr>
        <w:t xml:space="preserve">в селе </w:t>
      </w:r>
      <w:proofErr w:type="spellStart"/>
      <w:r>
        <w:rPr>
          <w:sz w:val="22"/>
          <w:szCs w:val="22"/>
        </w:rPr>
        <w:t>Пощупово</w:t>
      </w:r>
      <w:proofErr w:type="spellEnd"/>
      <w:r>
        <w:rPr>
          <w:sz w:val="22"/>
          <w:szCs w:val="22"/>
        </w:rPr>
        <w:t>. Обитель возникла в конце XII или начале XIII века и была основана греческими монахами-миссионерами, которые принесли с собой чудотворную икону апостола Иоанна, написанную в VI столетии в Византии мальчиком-сиротой. Образ этот стал главной святыней Богословского монастыря. Село Константиново –  подворье монастыря и сюда маленького Сережу Есенина приводила на службу его бабушка.</w:t>
      </w:r>
    </w:p>
    <w:p w:rsidR="00AE2AD9" w:rsidRDefault="00A36A91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Отъезд в Рязань.</w:t>
      </w:r>
    </w:p>
    <w:p w:rsidR="00AE2AD9" w:rsidRDefault="00AE2AD9">
      <w:pPr>
        <w:ind w:left="708"/>
        <w:jc w:val="both"/>
        <w:rPr>
          <w:b/>
          <w:sz w:val="22"/>
          <w:szCs w:val="22"/>
        </w:rPr>
      </w:pPr>
    </w:p>
    <w:p w:rsidR="00AE2AD9" w:rsidRDefault="00A36A91">
      <w:pPr>
        <w:ind w:left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Стоимость программы на человека:</w:t>
      </w:r>
    </w:p>
    <w:p w:rsidR="00AE2AD9" w:rsidRDefault="00AE2AD9">
      <w:pPr>
        <w:ind w:left="708"/>
        <w:jc w:val="both"/>
        <w:rPr>
          <w:b/>
          <w:sz w:val="22"/>
          <w:szCs w:val="22"/>
        </w:rPr>
      </w:pPr>
    </w:p>
    <w:tbl>
      <w:tblPr>
        <w:tblStyle w:val="TableGrid"/>
        <w:tblW w:w="9577" w:type="dxa"/>
        <w:tblInd w:w="758" w:type="dxa"/>
        <w:tblLook w:val="04A0" w:firstRow="1" w:lastRow="0" w:firstColumn="1" w:lastColumn="0" w:noHBand="0" w:noVBand="1"/>
      </w:tblPr>
      <w:tblGrid>
        <w:gridCol w:w="2273"/>
        <w:gridCol w:w="1463"/>
        <w:gridCol w:w="1540"/>
        <w:gridCol w:w="1808"/>
        <w:gridCol w:w="1248"/>
        <w:gridCol w:w="1245"/>
      </w:tblGrid>
      <w:tr w:rsidR="00AE2AD9">
        <w:tc>
          <w:tcPr>
            <w:tcW w:w="2272" w:type="dxa"/>
          </w:tcPr>
          <w:p w:rsidR="00AE2AD9" w:rsidRDefault="00A36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гостиница</w:t>
            </w:r>
          </w:p>
        </w:tc>
        <w:tc>
          <w:tcPr>
            <w:tcW w:w="1463" w:type="dxa"/>
          </w:tcPr>
          <w:p w:rsidR="00AE2AD9" w:rsidRDefault="00A36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  <w:p w:rsidR="00AE2AD9" w:rsidRDefault="00A36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двухместном номере</w:t>
            </w:r>
          </w:p>
        </w:tc>
        <w:tc>
          <w:tcPr>
            <w:tcW w:w="1540" w:type="dxa"/>
          </w:tcPr>
          <w:p w:rsidR="00AE2AD9" w:rsidRDefault="00A36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Одноместный </w:t>
            </w:r>
          </w:p>
          <w:p w:rsidR="00AE2AD9" w:rsidRDefault="00A36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1808" w:type="dxa"/>
          </w:tcPr>
          <w:p w:rsidR="00AE2AD9" w:rsidRDefault="00A36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Дополнительное </w:t>
            </w:r>
          </w:p>
          <w:p w:rsidR="00AE2AD9" w:rsidRDefault="00A36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2493" w:type="dxa"/>
            <w:gridSpan w:val="2"/>
          </w:tcPr>
          <w:p w:rsidR="00AE2AD9" w:rsidRDefault="00A36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ночь</w:t>
            </w:r>
          </w:p>
          <w:p w:rsidR="00AE2AD9" w:rsidRDefault="00A36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Двухместный номер/одноместный номер</w:t>
            </w:r>
          </w:p>
          <w:p w:rsidR="00AE2AD9" w:rsidRDefault="00A36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нетто</w:t>
            </w:r>
          </w:p>
        </w:tc>
      </w:tr>
      <w:tr w:rsidR="00AE2AD9">
        <w:tc>
          <w:tcPr>
            <w:tcW w:w="2272" w:type="dxa"/>
          </w:tcPr>
          <w:p w:rsidR="00AE2AD9" w:rsidRDefault="00A36A9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Гостиница 3*</w:t>
            </w:r>
          </w:p>
          <w:p w:rsidR="00AE2AD9" w:rsidRDefault="00A36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(Пик)</w:t>
            </w:r>
          </w:p>
        </w:tc>
        <w:tc>
          <w:tcPr>
            <w:tcW w:w="1463" w:type="dxa"/>
          </w:tcPr>
          <w:p w:rsidR="00AE2AD9" w:rsidRDefault="00AE2AD9">
            <w:pPr>
              <w:jc w:val="both"/>
              <w:rPr>
                <w:sz w:val="22"/>
                <w:szCs w:val="22"/>
              </w:rPr>
            </w:pPr>
          </w:p>
          <w:p w:rsidR="00AE2AD9" w:rsidRDefault="00A36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9450</w:t>
            </w:r>
          </w:p>
          <w:p w:rsidR="00AE2AD9" w:rsidRDefault="00AE2A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AE2AD9" w:rsidRDefault="00AE2AD9">
            <w:pPr>
              <w:jc w:val="both"/>
              <w:rPr>
                <w:sz w:val="22"/>
                <w:szCs w:val="22"/>
              </w:rPr>
            </w:pPr>
          </w:p>
          <w:p w:rsidR="00AE2AD9" w:rsidRDefault="00A36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10350</w:t>
            </w:r>
          </w:p>
        </w:tc>
        <w:tc>
          <w:tcPr>
            <w:tcW w:w="1808" w:type="dxa"/>
          </w:tcPr>
          <w:p w:rsidR="00AE2AD9" w:rsidRDefault="00AE2AD9">
            <w:pPr>
              <w:jc w:val="both"/>
              <w:rPr>
                <w:sz w:val="22"/>
                <w:szCs w:val="22"/>
              </w:rPr>
            </w:pPr>
          </w:p>
          <w:p w:rsidR="00AE2AD9" w:rsidRDefault="00A36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9450</w:t>
            </w:r>
          </w:p>
          <w:p w:rsidR="00AE2AD9" w:rsidRDefault="00AE2A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AE2AD9" w:rsidRDefault="00AE2AD9">
            <w:pPr>
              <w:jc w:val="both"/>
              <w:rPr>
                <w:sz w:val="22"/>
                <w:szCs w:val="22"/>
              </w:rPr>
            </w:pPr>
          </w:p>
          <w:p w:rsidR="00AE2AD9" w:rsidRDefault="00A36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1245" w:type="dxa"/>
          </w:tcPr>
          <w:p w:rsidR="00AE2AD9" w:rsidRDefault="00AE2AD9">
            <w:pPr>
              <w:jc w:val="both"/>
              <w:rPr>
                <w:sz w:val="22"/>
                <w:szCs w:val="22"/>
              </w:rPr>
            </w:pPr>
          </w:p>
          <w:p w:rsidR="00AE2AD9" w:rsidRDefault="00A36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</w:tr>
      <w:tr w:rsidR="00AE2AD9">
        <w:tc>
          <w:tcPr>
            <w:tcW w:w="2272" w:type="dxa"/>
          </w:tcPr>
          <w:p w:rsidR="00AE2AD9" w:rsidRDefault="00A36A9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Гостиница 4*</w:t>
            </w:r>
          </w:p>
          <w:p w:rsidR="00AE2AD9" w:rsidRDefault="00A36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(Форум)</w:t>
            </w:r>
          </w:p>
        </w:tc>
        <w:tc>
          <w:tcPr>
            <w:tcW w:w="1463" w:type="dxa"/>
          </w:tcPr>
          <w:p w:rsidR="00AE2AD9" w:rsidRDefault="00AE2AD9">
            <w:pPr>
              <w:jc w:val="both"/>
              <w:rPr>
                <w:sz w:val="22"/>
                <w:szCs w:val="22"/>
              </w:rPr>
            </w:pPr>
          </w:p>
          <w:p w:rsidR="00AE2AD9" w:rsidRDefault="00A36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10250</w:t>
            </w:r>
          </w:p>
        </w:tc>
        <w:tc>
          <w:tcPr>
            <w:tcW w:w="1540" w:type="dxa"/>
          </w:tcPr>
          <w:p w:rsidR="00AE2AD9" w:rsidRDefault="00AE2AD9">
            <w:pPr>
              <w:jc w:val="both"/>
              <w:rPr>
                <w:sz w:val="22"/>
                <w:szCs w:val="22"/>
              </w:rPr>
            </w:pPr>
          </w:p>
          <w:p w:rsidR="00AE2AD9" w:rsidRDefault="00A36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11700</w:t>
            </w:r>
          </w:p>
        </w:tc>
        <w:tc>
          <w:tcPr>
            <w:tcW w:w="1808" w:type="dxa"/>
          </w:tcPr>
          <w:p w:rsidR="00AE2AD9" w:rsidRDefault="00AE2AD9">
            <w:pPr>
              <w:jc w:val="both"/>
              <w:rPr>
                <w:sz w:val="22"/>
                <w:szCs w:val="22"/>
              </w:rPr>
            </w:pPr>
          </w:p>
          <w:p w:rsidR="00AE2AD9" w:rsidRDefault="00A36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10250</w:t>
            </w:r>
          </w:p>
        </w:tc>
        <w:tc>
          <w:tcPr>
            <w:tcW w:w="1248" w:type="dxa"/>
          </w:tcPr>
          <w:p w:rsidR="00AE2AD9" w:rsidRDefault="00AE2AD9">
            <w:pPr>
              <w:jc w:val="both"/>
              <w:rPr>
                <w:sz w:val="22"/>
                <w:szCs w:val="22"/>
              </w:rPr>
            </w:pPr>
          </w:p>
          <w:p w:rsidR="00AE2AD9" w:rsidRDefault="00A36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1245" w:type="dxa"/>
          </w:tcPr>
          <w:p w:rsidR="00AE2AD9" w:rsidRDefault="00AE2AD9">
            <w:pPr>
              <w:jc w:val="both"/>
              <w:rPr>
                <w:sz w:val="22"/>
                <w:szCs w:val="22"/>
              </w:rPr>
            </w:pPr>
          </w:p>
          <w:p w:rsidR="00AE2AD9" w:rsidRDefault="00A36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</w:tr>
    </w:tbl>
    <w:p w:rsidR="00AE2AD9" w:rsidRDefault="00AE2AD9">
      <w:pPr>
        <w:ind w:left="708"/>
        <w:jc w:val="both"/>
        <w:rPr>
          <w:sz w:val="22"/>
          <w:szCs w:val="22"/>
        </w:rPr>
      </w:pPr>
    </w:p>
    <w:p w:rsidR="00AE2AD9" w:rsidRDefault="00A36A9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Скидка детям (до 16 лет) – 200 рублей, при любом варианте размещения</w:t>
      </w:r>
    </w:p>
    <w:p w:rsidR="00AE2AD9" w:rsidRDefault="00AE2AD9">
      <w:pPr>
        <w:jc w:val="both"/>
        <w:rPr>
          <w:b/>
          <w:sz w:val="22"/>
          <w:szCs w:val="22"/>
        </w:rPr>
      </w:pPr>
    </w:p>
    <w:p w:rsidR="00AE2AD9" w:rsidRDefault="00A36A9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В стоимость тура входит:</w:t>
      </w:r>
      <w:r>
        <w:rPr>
          <w:sz w:val="22"/>
          <w:szCs w:val="22"/>
        </w:rPr>
        <w:t xml:space="preserve"> проживание в отеле, питание по программе, входные билеты и экскурсионное обслуживание, транспортное обслуживание</w:t>
      </w:r>
      <w:r w:rsidR="00223A45">
        <w:rPr>
          <w:sz w:val="22"/>
          <w:szCs w:val="22"/>
        </w:rPr>
        <w:t>.</w:t>
      </w:r>
      <w:bookmarkStart w:id="0" w:name="_GoBack"/>
      <w:bookmarkEnd w:id="0"/>
    </w:p>
    <w:p w:rsidR="00AE2AD9" w:rsidRDefault="00AE2AD9">
      <w:pPr>
        <w:jc w:val="both"/>
        <w:rPr>
          <w:sz w:val="22"/>
          <w:szCs w:val="22"/>
        </w:rPr>
      </w:pPr>
    </w:p>
    <w:p w:rsidR="00AE2AD9" w:rsidRDefault="00A36A91">
      <w:pPr>
        <w:jc w:val="center"/>
        <w:rPr>
          <w:sz w:val="22"/>
          <w:szCs w:val="22"/>
        </w:rPr>
      </w:pPr>
      <w:r>
        <w:rPr>
          <w:sz w:val="22"/>
          <w:szCs w:val="22"/>
        </w:rPr>
        <w:t>Компания оставляет за собой право изменять порядок программы, отель, не уменьшая ее общего объема.</w:t>
      </w:r>
    </w:p>
    <w:sectPr w:rsidR="00AE2AD9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C7973"/>
    <w:multiLevelType w:val="multilevel"/>
    <w:tmpl w:val="2B90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DB4140"/>
    <w:multiLevelType w:val="multilevel"/>
    <w:tmpl w:val="FE70C3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93189"/>
    <w:multiLevelType w:val="multilevel"/>
    <w:tmpl w:val="0E88D0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AD9"/>
    <w:rsid w:val="00223A45"/>
    <w:rsid w:val="00A36A91"/>
    <w:rsid w:val="00AE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820F2"/>
  <w15:docId w15:val="{D697D62D-13C3-4F84-97DC-52C3A2EB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EF1363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0261"/>
    <w:rPr>
      <w:b/>
      <w:bCs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08288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EF13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">
    <w:name w:val="Текст выноски Знак"/>
    <w:basedOn w:val="DefaultParagraphFont"/>
    <w:uiPriority w:val="99"/>
    <w:semiHidden/>
    <w:qFormat/>
    <w:rsid w:val="00CF7C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0">
    <w:name w:val="Основной текст Знак"/>
    <w:basedOn w:val="DefaultParagraphFont"/>
    <w:uiPriority w:val="99"/>
    <w:semiHidden/>
    <w:qFormat/>
    <w:rsid w:val="00D91531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uiPriority w:val="99"/>
    <w:semiHidden/>
    <w:unhideWhenUsed/>
    <w:rsid w:val="00D91531"/>
    <w:pPr>
      <w:spacing w:after="120"/>
    </w:pPr>
    <w:rPr>
      <w:lang w:eastAsia="en-US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640261"/>
    <w:pPr>
      <w:spacing w:beforeAutospacing="1" w:afterAutospacing="1"/>
    </w:pPr>
  </w:style>
  <w:style w:type="paragraph" w:styleId="ListParagraph">
    <w:name w:val="List Paragraph"/>
    <w:basedOn w:val="Normal"/>
    <w:qFormat/>
    <w:rsid w:val="00360596"/>
    <w:pPr>
      <w:ind w:left="720"/>
      <w:contextualSpacing/>
    </w:pPr>
  </w:style>
  <w:style w:type="paragraph" w:styleId="BalloonText">
    <w:name w:val="Balloon Text"/>
    <w:basedOn w:val="Normal"/>
    <w:uiPriority w:val="99"/>
    <w:semiHidden/>
    <w:unhideWhenUsed/>
    <w:qFormat/>
    <w:rsid w:val="00CF7C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4CF0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954</Words>
  <Characters>5443</Characters>
  <Application>Microsoft Office Word</Application>
  <DocSecurity>0</DocSecurity>
  <Lines>45</Lines>
  <Paragraphs>12</Paragraphs>
  <ScaleCrop>false</ScaleCrop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Ю. Кокорина</dc:creator>
  <dc:description/>
  <cp:lastModifiedBy>Михеева Анна Евгеньевна</cp:lastModifiedBy>
  <cp:revision>52</cp:revision>
  <dcterms:created xsi:type="dcterms:W3CDTF">2020-12-07T10:27:00Z</dcterms:created>
  <dcterms:modified xsi:type="dcterms:W3CDTF">2023-02-08T11:05:00Z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