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E9" w:rsidRDefault="000102E9" w:rsidP="000102E9">
      <w:pPr>
        <w:jc w:val="center"/>
        <w:rPr>
          <w:rFonts w:ascii="Century Gothic" w:hAnsi="Century Gothic"/>
          <w:b/>
          <w:sz w:val="24"/>
          <w:szCs w:val="24"/>
        </w:rPr>
      </w:pPr>
    </w:p>
    <w:p w:rsidR="000102E9" w:rsidRDefault="000102E9" w:rsidP="000102E9">
      <w:pPr>
        <w:jc w:val="center"/>
        <w:rPr>
          <w:rFonts w:ascii="Century Gothic" w:hAnsi="Century Gothic"/>
          <w:b/>
          <w:sz w:val="24"/>
          <w:szCs w:val="24"/>
        </w:rPr>
      </w:pPr>
    </w:p>
    <w:p w:rsidR="000102E9" w:rsidRDefault="000102E9" w:rsidP="000102E9">
      <w:pPr>
        <w:jc w:val="center"/>
        <w:rPr>
          <w:rFonts w:ascii="Century Gothic" w:hAnsi="Century Gothic"/>
          <w:b/>
          <w:sz w:val="24"/>
          <w:szCs w:val="24"/>
        </w:rPr>
      </w:pPr>
    </w:p>
    <w:p w:rsidR="002574E7" w:rsidRDefault="002574E7" w:rsidP="000102E9">
      <w:pPr>
        <w:jc w:val="center"/>
        <w:rPr>
          <w:rFonts w:ascii="Century Gothic" w:hAnsi="Century Gothic"/>
          <w:b/>
          <w:sz w:val="40"/>
          <w:szCs w:val="24"/>
        </w:rPr>
      </w:pPr>
    </w:p>
    <w:p w:rsidR="001F4EF5" w:rsidRDefault="00883107" w:rsidP="000102E9">
      <w:pPr>
        <w:jc w:val="center"/>
        <w:rPr>
          <w:rFonts w:ascii="Century Gothic" w:hAnsi="Century Gothic"/>
          <w:b/>
          <w:sz w:val="40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24"/>
        </w:rPr>
        <w:t xml:space="preserve"> </w:t>
      </w:r>
      <w:r w:rsidR="00E749FA">
        <w:rPr>
          <w:rFonts w:ascii="Century Gothic" w:hAnsi="Century Gothic"/>
          <w:b/>
          <w:sz w:val="40"/>
          <w:szCs w:val="24"/>
        </w:rPr>
        <w:t>«ОЖЕРЕЛЬЕ КРЫМА»</w:t>
      </w:r>
    </w:p>
    <w:p w:rsidR="00DE2203" w:rsidRDefault="0027551D" w:rsidP="000102E9">
      <w:pPr>
        <w:jc w:val="center"/>
        <w:rPr>
          <w:rFonts w:ascii="Century Gothic" w:hAnsi="Century Gothic"/>
          <w:b/>
          <w:sz w:val="40"/>
          <w:szCs w:val="24"/>
        </w:rPr>
      </w:pPr>
      <w:r>
        <w:rPr>
          <w:rFonts w:ascii="Century Gothic" w:hAnsi="Century Gothic"/>
          <w:b/>
          <w:sz w:val="40"/>
          <w:szCs w:val="24"/>
        </w:rPr>
        <w:t>5</w:t>
      </w:r>
      <w:r w:rsidR="00DE2203">
        <w:rPr>
          <w:rFonts w:ascii="Century Gothic" w:hAnsi="Century Gothic"/>
          <w:b/>
          <w:sz w:val="40"/>
          <w:szCs w:val="24"/>
        </w:rPr>
        <w:t xml:space="preserve"> дней / </w:t>
      </w:r>
      <w:r>
        <w:rPr>
          <w:rFonts w:ascii="Century Gothic" w:hAnsi="Century Gothic"/>
          <w:b/>
          <w:sz w:val="40"/>
          <w:szCs w:val="24"/>
        </w:rPr>
        <w:t>4 ночи</w:t>
      </w:r>
    </w:p>
    <w:p w:rsidR="003E2474" w:rsidRDefault="003E2474" w:rsidP="003E2474">
      <w:pPr>
        <w:jc w:val="center"/>
        <w:rPr>
          <w:rFonts w:ascii="Century Gothic" w:hAnsi="Century Gothic"/>
          <w:b/>
          <w:sz w:val="28"/>
          <w:szCs w:val="24"/>
        </w:rPr>
      </w:pPr>
      <w:r w:rsidRPr="00955458">
        <w:rPr>
          <w:rFonts w:ascii="Century Gothic" w:hAnsi="Century Gothic"/>
          <w:b/>
          <w:sz w:val="28"/>
          <w:szCs w:val="24"/>
        </w:rPr>
        <w:t xml:space="preserve">Гарантированные заезды </w:t>
      </w:r>
      <w:r>
        <w:rPr>
          <w:rFonts w:ascii="Century Gothic" w:hAnsi="Century Gothic"/>
          <w:b/>
          <w:sz w:val="28"/>
          <w:szCs w:val="24"/>
        </w:rPr>
        <w:t>для индивидуальных туристов 20</w:t>
      </w:r>
      <w:r w:rsidR="00E133A5">
        <w:rPr>
          <w:rFonts w:ascii="Century Gothic" w:hAnsi="Century Gothic"/>
          <w:b/>
          <w:sz w:val="28"/>
          <w:szCs w:val="24"/>
        </w:rPr>
        <w:t>2</w:t>
      </w:r>
      <w:r w:rsidR="00621BF7">
        <w:rPr>
          <w:rFonts w:ascii="Century Gothic" w:hAnsi="Century Gothic"/>
          <w:b/>
          <w:sz w:val="28"/>
          <w:szCs w:val="24"/>
        </w:rPr>
        <w:t>2</w:t>
      </w:r>
    </w:p>
    <w:p w:rsidR="00287776" w:rsidRDefault="00287776" w:rsidP="00287776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ДАТЫ ТУРА:</w:t>
      </w:r>
    </w:p>
    <w:p w:rsidR="00621BF7" w:rsidRPr="00287776" w:rsidRDefault="00621BF7" w:rsidP="00621BF7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9-13 марта </w:t>
      </w:r>
      <w:r w:rsidRPr="00287776">
        <w:rPr>
          <w:rFonts w:ascii="Century Gothic" w:hAnsi="Century Gothic"/>
          <w:sz w:val="28"/>
          <w:szCs w:val="24"/>
        </w:rPr>
        <w:t>(Цветущий Крым)</w:t>
      </w:r>
    </w:p>
    <w:p w:rsidR="00621BF7" w:rsidRPr="00287776" w:rsidRDefault="00621BF7" w:rsidP="00621BF7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20-24 апреля </w:t>
      </w:r>
      <w:r w:rsidRPr="00287776">
        <w:rPr>
          <w:rFonts w:ascii="Century Gothic" w:hAnsi="Century Gothic"/>
          <w:sz w:val="28"/>
          <w:szCs w:val="24"/>
        </w:rPr>
        <w:t>(Парад тюльпанов)</w:t>
      </w:r>
    </w:p>
    <w:p w:rsidR="00621BF7" w:rsidRPr="00CB581F" w:rsidRDefault="00621BF7" w:rsidP="00621BF7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26-30 апреля</w:t>
      </w:r>
      <w:r w:rsidRPr="00CB581F">
        <w:rPr>
          <w:rFonts w:ascii="Century Gothic" w:hAnsi="Century Gothic"/>
          <w:sz w:val="28"/>
          <w:szCs w:val="24"/>
        </w:rPr>
        <w:t xml:space="preserve"> (Парад тюльпанов)</w:t>
      </w:r>
    </w:p>
    <w:p w:rsidR="00621BF7" w:rsidRDefault="00621BF7" w:rsidP="00621BF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6-10 мая </w:t>
      </w:r>
      <w:r w:rsidRPr="00287776">
        <w:rPr>
          <w:rFonts w:ascii="Century Gothic" w:hAnsi="Century Gothic"/>
          <w:sz w:val="28"/>
          <w:szCs w:val="24"/>
        </w:rPr>
        <w:t>(9 мая – Парад Победы)</w:t>
      </w:r>
    </w:p>
    <w:p w:rsidR="00621BF7" w:rsidRDefault="00621BF7" w:rsidP="00621BF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18-22 мая </w:t>
      </w:r>
      <w:r w:rsidRPr="0055480D">
        <w:rPr>
          <w:rFonts w:ascii="Century Gothic" w:hAnsi="Century Gothic"/>
          <w:sz w:val="28"/>
          <w:szCs w:val="24"/>
        </w:rPr>
        <w:t>(Лето в Крыму)</w:t>
      </w:r>
    </w:p>
    <w:p w:rsidR="00621BF7" w:rsidRDefault="00621BF7" w:rsidP="00621BF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22-26 июня </w:t>
      </w:r>
      <w:r w:rsidRPr="00287776">
        <w:rPr>
          <w:rFonts w:ascii="Century Gothic" w:hAnsi="Century Gothic"/>
          <w:sz w:val="28"/>
          <w:szCs w:val="24"/>
        </w:rPr>
        <w:t>(Цветение лаванды)</w:t>
      </w:r>
    </w:p>
    <w:p w:rsidR="00621BF7" w:rsidRDefault="00621BF7" w:rsidP="00621BF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27-31 июля </w:t>
      </w:r>
      <w:r w:rsidRPr="00287776">
        <w:rPr>
          <w:rFonts w:ascii="Century Gothic" w:hAnsi="Century Gothic"/>
          <w:sz w:val="28"/>
          <w:szCs w:val="24"/>
        </w:rPr>
        <w:t>(</w:t>
      </w:r>
      <w:r>
        <w:rPr>
          <w:rFonts w:ascii="Century Gothic" w:hAnsi="Century Gothic"/>
          <w:sz w:val="28"/>
          <w:szCs w:val="24"/>
        </w:rPr>
        <w:t>Разгар лета</w:t>
      </w:r>
      <w:r w:rsidRPr="00287776">
        <w:rPr>
          <w:rFonts w:ascii="Century Gothic" w:hAnsi="Century Gothic"/>
          <w:sz w:val="28"/>
          <w:szCs w:val="24"/>
        </w:rPr>
        <w:t>)</w:t>
      </w:r>
    </w:p>
    <w:p w:rsidR="00621BF7" w:rsidRPr="00287776" w:rsidRDefault="00621BF7" w:rsidP="00621BF7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24-28 августа </w:t>
      </w:r>
      <w:r w:rsidRPr="00287776">
        <w:rPr>
          <w:rFonts w:ascii="Century Gothic" w:hAnsi="Century Gothic"/>
          <w:sz w:val="28"/>
          <w:szCs w:val="24"/>
        </w:rPr>
        <w:t>(</w:t>
      </w:r>
      <w:r>
        <w:rPr>
          <w:rFonts w:ascii="Century Gothic" w:hAnsi="Century Gothic"/>
          <w:sz w:val="28"/>
          <w:szCs w:val="24"/>
        </w:rPr>
        <w:t>Р</w:t>
      </w:r>
      <w:r w:rsidRPr="00287776">
        <w:rPr>
          <w:rFonts w:ascii="Century Gothic" w:hAnsi="Century Gothic"/>
          <w:sz w:val="28"/>
          <w:szCs w:val="24"/>
        </w:rPr>
        <w:t>азгар лета)</w:t>
      </w:r>
    </w:p>
    <w:p w:rsidR="00621BF7" w:rsidRDefault="00621BF7" w:rsidP="00621BF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14-18 сентября </w:t>
      </w:r>
      <w:r w:rsidRPr="00287776">
        <w:rPr>
          <w:rFonts w:ascii="Century Gothic" w:hAnsi="Century Gothic"/>
          <w:sz w:val="28"/>
          <w:szCs w:val="24"/>
        </w:rPr>
        <w:t>(Бархатный сезон)</w:t>
      </w:r>
    </w:p>
    <w:p w:rsidR="00621BF7" w:rsidRDefault="00621BF7" w:rsidP="00621BF7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5-9 октября </w:t>
      </w:r>
      <w:r w:rsidRPr="00287776">
        <w:rPr>
          <w:rFonts w:ascii="Century Gothic" w:hAnsi="Century Gothic"/>
          <w:sz w:val="28"/>
          <w:szCs w:val="24"/>
        </w:rPr>
        <w:t>(Бархатный сезон)</w:t>
      </w:r>
    </w:p>
    <w:p w:rsidR="00621BF7" w:rsidRDefault="00621BF7" w:rsidP="00621BF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 w:rsidRPr="00CB581F">
        <w:rPr>
          <w:rFonts w:ascii="Century Gothic" w:hAnsi="Century Gothic"/>
          <w:b/>
          <w:sz w:val="28"/>
          <w:szCs w:val="24"/>
        </w:rPr>
        <w:t>1</w:t>
      </w:r>
      <w:r>
        <w:rPr>
          <w:rFonts w:ascii="Century Gothic" w:hAnsi="Century Gothic"/>
          <w:b/>
          <w:sz w:val="28"/>
          <w:szCs w:val="24"/>
        </w:rPr>
        <w:t>9</w:t>
      </w:r>
      <w:r w:rsidRPr="00CB581F">
        <w:rPr>
          <w:rFonts w:ascii="Century Gothic" w:hAnsi="Century Gothic"/>
          <w:b/>
          <w:sz w:val="28"/>
          <w:szCs w:val="24"/>
        </w:rPr>
        <w:t xml:space="preserve">-23 октября </w:t>
      </w:r>
      <w:r w:rsidRPr="0055480D">
        <w:rPr>
          <w:rFonts w:ascii="Century Gothic" w:hAnsi="Century Gothic"/>
          <w:sz w:val="28"/>
          <w:szCs w:val="24"/>
        </w:rPr>
        <w:t>(Бал хризантем)</w:t>
      </w:r>
    </w:p>
    <w:p w:rsidR="00621BF7" w:rsidRPr="00287776" w:rsidRDefault="00621BF7" w:rsidP="00621BF7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2 – 6 ноября </w:t>
      </w:r>
      <w:r w:rsidRPr="00287776">
        <w:rPr>
          <w:rFonts w:ascii="Century Gothic" w:hAnsi="Century Gothic"/>
          <w:sz w:val="28"/>
          <w:szCs w:val="24"/>
        </w:rPr>
        <w:t>(Бал хризантем)</w:t>
      </w:r>
    </w:p>
    <w:p w:rsidR="00287776" w:rsidRPr="00287776" w:rsidRDefault="00287776" w:rsidP="00287776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C25543" w:rsidRDefault="00937A18" w:rsidP="00621BF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="00C25543" w:rsidRPr="00567F04">
        <w:rPr>
          <w:rFonts w:ascii="Century Gothic" w:hAnsi="Century Gothic"/>
          <w:b/>
          <w:sz w:val="24"/>
          <w:szCs w:val="24"/>
        </w:rPr>
        <w:lastRenderedPageBreak/>
        <w:t xml:space="preserve">Программа </w:t>
      </w:r>
      <w:r w:rsidR="00C25543">
        <w:rPr>
          <w:rFonts w:ascii="Century Gothic" w:hAnsi="Century Gothic"/>
          <w:b/>
          <w:sz w:val="24"/>
          <w:szCs w:val="24"/>
        </w:rPr>
        <w:t>«Ожерелье Крыма»</w:t>
      </w:r>
    </w:p>
    <w:p w:rsidR="00C25543" w:rsidRPr="00567F04" w:rsidRDefault="00C25543" w:rsidP="00C25543">
      <w:pPr>
        <w:spacing w:before="120"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 дней/ 4 ночи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</w:pP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 xml:space="preserve">День </w:t>
      </w:r>
      <w:r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1</w:t>
      </w: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. Симферополь</w:t>
      </w:r>
      <w:r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 xml:space="preserve">– </w:t>
      </w:r>
      <w:r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Южный берег Крыма</w:t>
      </w: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: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245466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Встреча на ж/д вокзале г. Симферополь в 1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2</w:t>
      </w:r>
      <w:r w:rsidRPr="00245466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:00 с табличкой ОЖЕРЕЛЬЕ КРЫМА под башней с часами.</w:t>
      </w:r>
    </w:p>
    <w:p w:rsidR="00C25543" w:rsidRDefault="00C25543" w:rsidP="00C25543">
      <w:pPr>
        <w:spacing w:before="120" w:after="0"/>
        <w:jc w:val="both"/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Встреча в аэропорту г. Симферополь в 13:00 с табличкой ОЖЕРЕЛЬЕ КРЫМА внутри аэропорта в зале прилёта.</w:t>
      </w:r>
      <w:r w:rsidRPr="009F3339">
        <w:t xml:space="preserve"> </w:t>
      </w:r>
    </w:p>
    <w:p w:rsidR="009910D9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sz w:val="16"/>
          <w:szCs w:val="16"/>
          <w:lang w:eastAsia="ru-RU"/>
        </w:rPr>
      </w:pPr>
      <w:r w:rsidRPr="00140FB3"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Размещение в отеле</w:t>
      </w:r>
      <w:r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 xml:space="preserve"> на Южном берегу Крыма, н</w:t>
      </w:r>
      <w:r w:rsidRPr="009C250A">
        <w:rPr>
          <w:rFonts w:ascii="Century Gothic" w:eastAsia="Times New Roman" w:hAnsi="Century Gothic" w:cs="Courier New"/>
          <w:b/>
          <w:sz w:val="16"/>
          <w:szCs w:val="16"/>
          <w:lang w:eastAsia="ru-RU"/>
        </w:rPr>
        <w:t>омера с удобствами.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Свободное время.</w:t>
      </w:r>
    </w:p>
    <w:p w:rsidR="009910D9" w:rsidRPr="009910D9" w:rsidRDefault="009910D9" w:rsidP="00C25543">
      <w:pPr>
        <w:spacing w:before="120" w:after="0"/>
        <w:jc w:val="both"/>
        <w:rPr>
          <w:rFonts w:ascii="Century Gothic" w:eastAsia="Times New Roman" w:hAnsi="Century Gothic" w:cs="Courier New"/>
          <w:b/>
          <w:i/>
          <w:color w:val="FF0000"/>
          <w:sz w:val="16"/>
          <w:szCs w:val="16"/>
          <w:lang w:eastAsia="ru-RU"/>
        </w:rPr>
      </w:pPr>
      <w:r w:rsidRPr="009910D9">
        <w:rPr>
          <w:rFonts w:ascii="Century Gothic" w:eastAsia="Times New Roman" w:hAnsi="Century Gothic" w:cs="Courier New"/>
          <w:b/>
          <w:i/>
          <w:color w:val="FF0000"/>
          <w:sz w:val="16"/>
          <w:szCs w:val="16"/>
          <w:lang w:eastAsia="ru-RU"/>
        </w:rPr>
        <w:t>Экскурсия в Никитский ботанический сад + набережная Ялты – опционально 2500 руб.</w:t>
      </w:r>
      <w:r w:rsidR="00621BF7">
        <w:rPr>
          <w:rFonts w:ascii="Century Gothic" w:eastAsia="Times New Roman" w:hAnsi="Century Gothic" w:cs="Courier New"/>
          <w:b/>
          <w:i/>
          <w:color w:val="FF0000"/>
          <w:sz w:val="16"/>
          <w:szCs w:val="16"/>
          <w:lang w:eastAsia="ru-RU"/>
        </w:rPr>
        <w:t xml:space="preserve"> (при сборе группы от 4 чел.)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Ужин.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</w:pP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 xml:space="preserve">День </w:t>
      </w:r>
      <w:r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2.  Ялта – Алупка – Ай-Петри</w:t>
      </w: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: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Завтрак</w:t>
      </w: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.  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</w:pP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Экскурсия в </w:t>
      </w:r>
      <w:proofErr w:type="spellStart"/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Воронцовский</w:t>
      </w:r>
      <w:proofErr w:type="spellEnd"/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 дворец и парк в Алупке. </w:t>
      </w:r>
      <w:r w:rsidRPr="009C250A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Дворец и парк создавались для генерал-губернатора Новороссийского края графа Воронцова знаменитыми архитекторами, скульпторами и садовниками из разных стран. Северный фасад дворца выполнен в английском </w:t>
      </w:r>
      <w:r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Викторианском </w:t>
      </w:r>
      <w:r w:rsidRPr="009C250A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>стиле, а южный в индийском. Здесь останавливался У. Черчилль во время конференции 1945 года. В парке представлены боле 160 видов экзотических растений со всего мира.</w:t>
      </w:r>
      <w:r w:rsidRPr="009C250A">
        <w:rPr>
          <w:noProof/>
          <w:lang w:eastAsia="ru-RU"/>
        </w:rPr>
        <w:t xml:space="preserve"> 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Дегустация коллекционных и марочных 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вин Массандровского винзавода</w:t>
      </w: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. </w:t>
      </w:r>
      <w:r w:rsidRPr="009C250A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>Массандровский завод – это колыбель русского виноделия. Для производства его титулованных вин используются уникальные сорта местного винограда, выведенные когда-то самим Львом Голицыным. Вина Массандры ежегодно занимали первые места на международных выставках, а коллекция ее винных подвалов внесена в книгу рекордов Гиннеса, как величайшая в мире.</w:t>
      </w: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 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</w:pP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Экскурсия на плато знаменитой горы Ай-Петри, </w:t>
      </w:r>
      <w:r w:rsidRPr="009C250A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с которой открывается необыкновенная панорама на все </w:t>
      </w:r>
      <w:proofErr w:type="spellStart"/>
      <w:r w:rsidRPr="009C250A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>Южнобережье</w:t>
      </w:r>
      <w:proofErr w:type="spellEnd"/>
      <w:r w:rsidRPr="009C250A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 Крыма. Высота горы 1234 метра над уровнем моря. Попасть на нее можно при помощи канатной дороги (самой длинной в Европе) либо по серпантинной дороге, которая не менее живописна. По желанию – экстремальное восхождения к зубцам Ай-Петри и </w:t>
      </w:r>
      <w:r w:rsidRPr="00F80112">
        <w:rPr>
          <w:rFonts w:ascii="Century Gothic" w:eastAsia="Times New Roman" w:hAnsi="Century Gothic" w:cs="Courier New"/>
          <w:bCs/>
          <w:i/>
          <w:color w:val="000000"/>
          <w:sz w:val="16"/>
          <w:szCs w:val="16"/>
          <w:lang w:eastAsia="ru-RU"/>
        </w:rPr>
        <w:t>посещение пещеры (за доп. плату 200 руб.).</w:t>
      </w:r>
      <w:r w:rsidRPr="009C250A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 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Посещение водопада Учан-Су.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Осмотр знаменитого замка «Ласточкино Гнездо»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 со смотровой площадки</w:t>
      </w: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. 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Возвращение в 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отель</w:t>
      </w: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. </w:t>
      </w:r>
    </w:p>
    <w:p w:rsidR="00C25543" w:rsidRPr="009C250A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9C250A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Ужин.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8"/>
          <w:szCs w:val="16"/>
          <w:lang w:eastAsia="ru-RU"/>
        </w:rPr>
      </w:pP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 xml:space="preserve">День </w:t>
      </w:r>
      <w:r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 xml:space="preserve">3. Ялта – Балаклава - </w:t>
      </w: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Севастополь</w:t>
      </w:r>
      <w:r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 xml:space="preserve"> – город воинской славы</w:t>
      </w:r>
      <w:r w:rsidRPr="0003196D">
        <w:rPr>
          <w:rFonts w:ascii="Century Gothic" w:eastAsia="Times New Roman" w:hAnsi="Century Gothic" w:cs="Courier New"/>
          <w:b/>
          <w:bCs/>
          <w:i/>
          <w:color w:val="000000"/>
          <w:sz w:val="18"/>
          <w:szCs w:val="16"/>
          <w:u w:val="single"/>
          <w:lang w:eastAsia="ru-RU"/>
        </w:rPr>
        <w:t>:</w:t>
      </w:r>
      <w:r w:rsidRPr="0003196D">
        <w:rPr>
          <w:rFonts w:ascii="Century Gothic" w:eastAsia="Times New Roman" w:hAnsi="Century Gothic" w:cs="Courier New"/>
          <w:b/>
          <w:bCs/>
          <w:color w:val="000000"/>
          <w:sz w:val="18"/>
          <w:szCs w:val="16"/>
          <w:lang w:eastAsia="ru-RU"/>
        </w:rPr>
        <w:t xml:space="preserve"> 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</w:pPr>
      <w:r w:rsidRPr="0003196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Завтрак.</w:t>
      </w:r>
      <w:r w:rsidRPr="0003196D"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  <w:t> 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Выезд с вещами в Севастополь. Экскурсия вдоль Южного берега Крыма.</w:t>
      </w:r>
      <w:r w:rsidRPr="00073E53">
        <w:rPr>
          <w:noProof/>
          <w:lang w:eastAsia="ru-RU"/>
        </w:rPr>
        <w:t xml:space="preserve"> 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Остановка на смотровой площадке </w:t>
      </w:r>
      <w:proofErr w:type="spellStart"/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Ласпи</w:t>
      </w:r>
      <w:proofErr w:type="spellEnd"/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.</w:t>
      </w:r>
    </w:p>
    <w:p w:rsidR="00C25543" w:rsidRDefault="00C25543" w:rsidP="00C25543">
      <w:pPr>
        <w:pStyle w:val="BasicParagraph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Century Gothic" w:hAnsi="Century Gothic" w:cs="Courier New"/>
          <w:b/>
        </w:rPr>
        <w:t xml:space="preserve">Экскурсия по Балаклаве. </w:t>
      </w:r>
      <w:r w:rsidRPr="005675AB">
        <w:rPr>
          <w:rFonts w:ascii="Century Gothic" w:hAnsi="Century Gothic" w:cs="Courier New"/>
        </w:rPr>
        <w:t xml:space="preserve">Балаклава – небольшой </w:t>
      </w:r>
      <w:r>
        <w:rPr>
          <w:rFonts w:ascii="Century Gothic" w:hAnsi="Century Gothic" w:cs="Courier New"/>
        </w:rPr>
        <w:t xml:space="preserve">рыбацкий </w:t>
      </w:r>
      <w:r w:rsidRPr="005675AB">
        <w:rPr>
          <w:rFonts w:ascii="Century Gothic" w:hAnsi="Century Gothic" w:cs="Courier New"/>
        </w:rPr>
        <w:t>городок</w:t>
      </w:r>
      <w:r>
        <w:rPr>
          <w:rFonts w:ascii="Century Gothic" w:hAnsi="Century Gothic" w:cs="Courier New"/>
        </w:rPr>
        <w:t xml:space="preserve"> в черте Севастополя. </w:t>
      </w:r>
      <w:r w:rsidRPr="005675AB">
        <w:rPr>
          <w:rFonts w:ascii="Century Gothic" w:hAnsi="Century Gothic" w:cs="Courier New"/>
        </w:rPr>
        <w:t xml:space="preserve"> Он стоит на берегу узкой и извилистой, очень красивой бухты, которая укрылась меж высокими скалистыми горами. </w:t>
      </w:r>
    </w:p>
    <w:p w:rsidR="00C25543" w:rsidRDefault="00C25543" w:rsidP="00C25543">
      <w:pPr>
        <w:pStyle w:val="BasicParagraph"/>
        <w:ind w:firstLine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Набережная Балаклавы нынче</w:t>
      </w:r>
      <w:r w:rsidRPr="005675AB">
        <w:rPr>
          <w:rFonts w:ascii="Century Gothic" w:hAnsi="Century Gothic" w:cs="Courier New"/>
        </w:rPr>
        <w:t xml:space="preserve"> реставрирована, смотрится очень привлекательно</w:t>
      </w:r>
      <w:r>
        <w:rPr>
          <w:rFonts w:ascii="Century Gothic" w:hAnsi="Century Gothic" w:cs="Courier New"/>
        </w:rPr>
        <w:t>, чем-то напоминает Монако</w:t>
      </w:r>
      <w:r w:rsidRPr="005675AB">
        <w:rPr>
          <w:rFonts w:ascii="Century Gothic" w:hAnsi="Century Gothic" w:cs="Courier New"/>
        </w:rPr>
        <w:t>. Оригинальные здания (бывшие доходные дома и отели), построенные в начале ХХ в. помнят многих известных людей, побывавших в Балаклаве: А. С. Грибоедов</w:t>
      </w:r>
      <w:r>
        <w:rPr>
          <w:rFonts w:ascii="Century Gothic" w:hAnsi="Century Gothic" w:cs="Courier New"/>
        </w:rPr>
        <w:t>, А. К. Толстой,  Л. Н.</w:t>
      </w:r>
      <w:r w:rsidRPr="005675AB">
        <w:rPr>
          <w:rFonts w:ascii="Century Gothic" w:hAnsi="Century Gothic" w:cs="Courier New"/>
        </w:rPr>
        <w:t xml:space="preserve"> Островский, И. А. Бунин, А. Ахматова, А. Грин, Л. Украинка, М. Зощенко, К. Паустовский, Вс. Вишневский. Но подлинным певцом Балаклавы стал А. И. Куприн. </w:t>
      </w:r>
    </w:p>
    <w:p w:rsidR="00C25543" w:rsidRDefault="00C25543" w:rsidP="00C25543">
      <w:pPr>
        <w:pStyle w:val="BasicParagraph"/>
        <w:ind w:firstLine="0"/>
        <w:rPr>
          <w:rFonts w:ascii="Century Gothic" w:hAnsi="Century Gothic" w:cs="Courier New"/>
        </w:rPr>
      </w:pPr>
    </w:p>
    <w:p w:rsidR="00C25543" w:rsidRDefault="00C25543" w:rsidP="00C25543">
      <w:pPr>
        <w:pStyle w:val="BasicParagraph"/>
        <w:ind w:firstLine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Так же вы увидите древнюю Генуэзскую крепость и услышите о секретном заводе по ремонту подводных лодок.</w:t>
      </w:r>
    </w:p>
    <w:p w:rsidR="00C25543" w:rsidRPr="00185D08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</w:pPr>
      <w:r w:rsidRPr="00185D08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В теплое время года -  купание в море. 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3C7DE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Экскурсия на Сапун Гору. Место жесточайших боев за Севастополь в Великой Отечественной Войне.</w:t>
      </w:r>
    </w:p>
    <w:p w:rsidR="00A2736F" w:rsidRDefault="00A2736F">
      <w:pP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br w:type="page"/>
      </w:r>
    </w:p>
    <w:p w:rsidR="00C25543" w:rsidRPr="001A1C0E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lastRenderedPageBreak/>
        <w:t>35 Береговая Батарея.</w:t>
      </w:r>
      <w:r w:rsidR="00A2736F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 </w:t>
      </w:r>
      <w:r w:rsidR="00A2736F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История героизма и предательства в защите Севастополя в войне с фашистами. Это морское укрепление - защита береговой линии, было построено еще при Николае </w:t>
      </w:r>
      <w:r w:rsidR="00A2736F">
        <w:rPr>
          <w:rFonts w:ascii="Century Gothic" w:eastAsia="Times New Roman" w:hAnsi="Century Gothic" w:cs="Courier New"/>
          <w:bCs/>
          <w:color w:val="000000"/>
          <w:sz w:val="16"/>
          <w:szCs w:val="16"/>
          <w:lang w:val="en-US" w:eastAsia="ru-RU"/>
        </w:rPr>
        <w:t>II</w:t>
      </w:r>
      <w:r w:rsidR="00A2736F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>, имело дальние артиллерийские орудия и целый подземный город, который мог обеспечивать автономное существование боевого пункта. Но, к сожалению, судьба Крыма и Севастополя в ВОВ сложилась таким образом, что полуостров был быстро оккупирован немецкими войсками, а большая часть командования советской армией попросту сбежала, оставив воинов и жителей обреченными на смерть и плен. Батарея была взорвана в 1942 году, а в 2007 восстановлена и открыта для посещения.</w:t>
      </w:r>
    </w:p>
    <w:p w:rsidR="00C25543" w:rsidRPr="003C7DED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Размещение в отеле Севастополя. Современные н</w:t>
      </w:r>
      <w:r w:rsidRPr="003C7DED"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омера с удобствами.</w:t>
      </w:r>
    </w:p>
    <w:p w:rsidR="00C25543" w:rsidRPr="008A7947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</w:pPr>
      <w:r w:rsidRPr="003C7DED"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Ужин.</w:t>
      </w:r>
    </w:p>
    <w:p w:rsidR="00C25543" w:rsidRPr="00C6673E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u w:val="single"/>
          <w:lang w:eastAsia="ru-RU"/>
        </w:rPr>
      </w:pPr>
      <w:r w:rsidRPr="00C6673E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u w:val="single"/>
          <w:lang w:eastAsia="ru-RU"/>
        </w:rPr>
        <w:t xml:space="preserve">День 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u w:val="single"/>
          <w:lang w:eastAsia="ru-RU"/>
        </w:rPr>
        <w:t>4</w:t>
      </w:r>
      <w:r w:rsidRPr="00C6673E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u w:val="single"/>
          <w:lang w:eastAsia="ru-RU"/>
        </w:rPr>
        <w:t>. Севастополь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u w:val="single"/>
          <w:lang w:eastAsia="ru-RU"/>
        </w:rPr>
        <w:t xml:space="preserve"> - Херсонес</w:t>
      </w:r>
      <w:r w:rsidRPr="00C6673E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u w:val="single"/>
          <w:lang w:eastAsia="ru-RU"/>
        </w:rPr>
        <w:t>.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Завтрак.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</w:pPr>
      <w:r w:rsidRPr="0003196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Обзорная экскурсия по 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городу-герою </w:t>
      </w:r>
      <w:r w:rsidRPr="0003196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Севастополю</w:t>
      </w:r>
      <w:r w:rsidRPr="0003196D"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  <w:t> с посещением Графской пристани, площади Нахимова, мемориала Героической Обор</w:t>
      </w:r>
      <w:r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  <w:t>оны Севастополя 1941-1942 г.</w:t>
      </w:r>
      <w:r w:rsidRPr="0003196D"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  <w:t>, Приморского бульвара, знаменитого памятника, стоящего прямо в море - памятника Затопленным кораблям, Владимирского собора.  </w:t>
      </w:r>
    </w:p>
    <w:p w:rsidR="00C25543" w:rsidRPr="00122A57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color w:val="00B050"/>
          <w:sz w:val="16"/>
          <w:szCs w:val="16"/>
          <w:lang w:eastAsia="ru-RU"/>
        </w:rPr>
      </w:pPr>
      <w:r w:rsidRPr="00122A57">
        <w:rPr>
          <w:rFonts w:ascii="Century Gothic" w:eastAsia="Times New Roman" w:hAnsi="Century Gothic" w:cs="Courier New"/>
          <w:b/>
          <w:color w:val="00B050"/>
          <w:sz w:val="16"/>
          <w:szCs w:val="16"/>
          <w:lang w:eastAsia="ru-RU"/>
        </w:rPr>
        <w:t>9 МАЯ – смотр ПАРАДА ПОБЕДЫ.</w:t>
      </w:r>
    </w:p>
    <w:p w:rsidR="00C25543" w:rsidRPr="00122A57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</w:pPr>
      <w:r w:rsidRPr="00122A57"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Морская прогулка с осмотром военных кораблей</w:t>
      </w:r>
      <w:r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.</w:t>
      </w:r>
    </w:p>
    <w:p w:rsidR="00C25543" w:rsidRPr="00122A57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i/>
          <w:color w:val="FF0000"/>
          <w:sz w:val="16"/>
          <w:szCs w:val="16"/>
          <w:lang w:eastAsia="ru-RU"/>
        </w:rPr>
      </w:pPr>
      <w:r w:rsidRPr="00122A57">
        <w:rPr>
          <w:rFonts w:ascii="Century Gothic" w:eastAsia="Times New Roman" w:hAnsi="Century Gothic" w:cs="Courier New"/>
          <w:b/>
          <w:bCs/>
          <w:i/>
          <w:color w:val="FF0000"/>
          <w:sz w:val="16"/>
          <w:szCs w:val="16"/>
          <w:lang w:eastAsia="ru-RU"/>
        </w:rPr>
        <w:t>Экскурсия в музей «Панорама оборона Севастополя 1855-56гг.» (за дополнительную плату – 500 руб.).</w:t>
      </w:r>
    </w:p>
    <w:p w:rsidR="00C25543" w:rsidRPr="003C7DED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</w:pPr>
      <w:r w:rsidRPr="003C7DE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Экску</w:t>
      </w: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рсия в историко-археологический музей</w:t>
      </w:r>
      <w:r w:rsidRPr="003C7DE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 "Херсонес Таврический".  </w:t>
      </w:r>
      <w:r w:rsidRPr="003C7DED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Раскопки древнегреческого города </w:t>
      </w:r>
      <w:r w:rsidRPr="003C7DED">
        <w:rPr>
          <w:rFonts w:ascii="Century Gothic" w:eastAsia="Times New Roman" w:hAnsi="Century Gothic" w:cs="Courier New"/>
          <w:bCs/>
          <w:color w:val="000000"/>
          <w:sz w:val="16"/>
          <w:szCs w:val="16"/>
          <w:lang w:val="en-US" w:eastAsia="ru-RU"/>
        </w:rPr>
        <w:t>V</w:t>
      </w:r>
      <w:r w:rsidRPr="003C7DED">
        <w:rPr>
          <w:rFonts w:ascii="Century Gothic" w:eastAsia="Times New Roman" w:hAnsi="Century Gothic" w:cs="Courier New"/>
          <w:bCs/>
          <w:color w:val="000000"/>
          <w:sz w:val="16"/>
          <w:szCs w:val="16"/>
          <w:lang w:eastAsia="ru-RU"/>
        </w:rPr>
        <w:t xml:space="preserve"> века до н.э. Здесь же находится восстановленный Владимирский собор, с которого начинается крещение Руси князем Владимиром.</w:t>
      </w:r>
      <w:r w:rsidRPr="00073E53">
        <w:rPr>
          <w:noProof/>
          <w:lang w:eastAsia="ru-RU"/>
        </w:rPr>
        <w:t xml:space="preserve"> </w:t>
      </w:r>
    </w:p>
    <w:p w:rsidR="00C25543" w:rsidRPr="00073E5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Cs/>
          <w:i/>
          <w:color w:val="000000"/>
          <w:sz w:val="16"/>
          <w:szCs w:val="16"/>
          <w:lang w:eastAsia="ru-RU"/>
        </w:rPr>
      </w:pPr>
      <w:r w:rsidRPr="003C7DE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Возвращение в гостиницу. </w:t>
      </w:r>
    </w:p>
    <w:p w:rsidR="00C25543" w:rsidRPr="003C7DED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 w:rsidRPr="003C7DE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Ужин.</w:t>
      </w:r>
    </w:p>
    <w:p w:rsidR="00C25543" w:rsidRPr="00CF1EA6" w:rsidRDefault="00C25543" w:rsidP="00C25543">
      <w:pPr>
        <w:pStyle w:val="BasicParagraph"/>
        <w:ind w:firstLine="0"/>
        <w:rPr>
          <w:rFonts w:ascii="Century Gothic" w:hAnsi="Century Gothic" w:cs="Courier New"/>
          <w:b/>
          <w:u w:val="single"/>
        </w:rPr>
      </w:pPr>
      <w:r>
        <w:rPr>
          <w:rFonts w:ascii="Century Gothic" w:hAnsi="Century Gothic" w:cs="Courier New"/>
          <w:b/>
          <w:u w:val="single"/>
        </w:rPr>
        <w:t>День 5. Севастополь – Бахчисарай – Симферополь.</w:t>
      </w:r>
    </w:p>
    <w:p w:rsidR="00C25543" w:rsidRDefault="00C25543" w:rsidP="00C25543">
      <w:pPr>
        <w:pStyle w:val="BasicParagraph"/>
        <w:ind w:firstLine="0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Завтрак</w:t>
      </w:r>
    </w:p>
    <w:p w:rsidR="00C25543" w:rsidRPr="00D06B15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Переезд в Бахчисарай.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</w:pPr>
      <w:r w:rsidRPr="0003196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 xml:space="preserve">Знакомство с комплексом Ханского </w:t>
      </w:r>
      <w:proofErr w:type="gramStart"/>
      <w:r w:rsidRPr="0003196D">
        <w:rPr>
          <w:rFonts w:ascii="Century Gothic" w:eastAsia="Times New Roman" w:hAnsi="Century Gothic" w:cs="Courier New"/>
          <w:b/>
          <w:bCs/>
          <w:color w:val="000000"/>
          <w:sz w:val="16"/>
          <w:szCs w:val="16"/>
          <w:lang w:eastAsia="ru-RU"/>
        </w:rPr>
        <w:t>дворца</w:t>
      </w:r>
      <w:r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  <w:t> .</w:t>
      </w:r>
      <w:proofErr w:type="gramEnd"/>
      <w:r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  <w:t xml:space="preserve"> Единственный в мире образец крымско-татарской дворцовой архитектуры. В переводе с крымско-татарского – «дворец-сад». Здесь вы узнаете все о крымских татарах, а также увидите фонтан слез, воспетый Пушкиным в своем произведении «Бахчисарайский фонтан».</w:t>
      </w:r>
    </w:p>
    <w:p w:rsidR="00C25543" w:rsidRDefault="00C25543" w:rsidP="00C25543">
      <w:pPr>
        <w:spacing w:before="120" w:after="0"/>
        <w:jc w:val="both"/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</w:pPr>
      <w:r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 xml:space="preserve">Экскурсия в Успенский пещерный монастырь – </w:t>
      </w:r>
      <w:r w:rsidRPr="00C953B3">
        <w:rPr>
          <w:rFonts w:ascii="Century Gothic" w:eastAsia="Times New Roman" w:hAnsi="Century Gothic" w:cs="Courier New"/>
          <w:color w:val="000000"/>
          <w:sz w:val="16"/>
          <w:szCs w:val="16"/>
          <w:lang w:eastAsia="ru-RU"/>
        </w:rPr>
        <w:t>колыбель православия в Крыму.</w:t>
      </w:r>
    </w:p>
    <w:p w:rsidR="00C25543" w:rsidRPr="002C2AE9" w:rsidRDefault="002C2AE9" w:rsidP="00C25543">
      <w:pPr>
        <w:spacing w:before="120" w:after="0"/>
        <w:jc w:val="both"/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</w:pPr>
      <w:r w:rsidRPr="002C2AE9"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>24 апреля</w:t>
      </w:r>
      <w:r w:rsidR="00C25543" w:rsidRPr="002C2AE9">
        <w:rPr>
          <w:rFonts w:ascii="Century Gothic" w:eastAsia="Times New Roman" w:hAnsi="Century Gothic" w:cs="Courier New"/>
          <w:b/>
          <w:color w:val="000000"/>
          <w:sz w:val="16"/>
          <w:szCs w:val="16"/>
          <w:lang w:eastAsia="ru-RU"/>
        </w:rPr>
        <w:t xml:space="preserve"> – в день великой Пасхи возможно освящение куличей.</w:t>
      </w:r>
    </w:p>
    <w:p w:rsidR="00C25543" w:rsidRPr="00122A57" w:rsidRDefault="00C25543" w:rsidP="00C25543">
      <w:pPr>
        <w:pStyle w:val="BasicParagraph"/>
        <w:ind w:firstLine="0"/>
        <w:rPr>
          <w:rFonts w:ascii="Century Gothic" w:hAnsi="Century Gothic" w:cs="Courier New"/>
          <w:b/>
          <w:color w:val="00B050"/>
        </w:rPr>
      </w:pPr>
      <w:r w:rsidRPr="00122A57">
        <w:rPr>
          <w:rFonts w:ascii="Century Gothic" w:hAnsi="Century Gothic" w:cs="Courier New"/>
          <w:b/>
          <w:color w:val="00B050"/>
        </w:rPr>
        <w:t>В ИЮНЕ – ПОСЕЩЕНИЕ  ЛАВАНДОВОГО ПОЛЯ. ФОТОСЕССИЯ.</w:t>
      </w:r>
    </w:p>
    <w:p w:rsidR="00C25543" w:rsidRDefault="00C25543" w:rsidP="00C25543">
      <w:pPr>
        <w:pStyle w:val="BasicParagraph"/>
        <w:ind w:firstLine="0"/>
        <w:rPr>
          <w:rFonts w:ascii="Century Gothic" w:hAnsi="Century Gothic" w:cs="Courier New"/>
        </w:rPr>
      </w:pPr>
      <w:r w:rsidRPr="00CF1EA6">
        <w:rPr>
          <w:rFonts w:ascii="Century Gothic" w:hAnsi="Century Gothic" w:cs="Courier New"/>
        </w:rPr>
        <w:t>Трансфер в аэропорт</w:t>
      </w:r>
      <w:r>
        <w:rPr>
          <w:rFonts w:ascii="Century Gothic" w:hAnsi="Century Gothic" w:cs="Courier New"/>
        </w:rPr>
        <w:t xml:space="preserve"> к 15:00</w:t>
      </w:r>
      <w:r w:rsidR="00621BF7">
        <w:rPr>
          <w:rFonts w:ascii="Century Gothic" w:hAnsi="Century Gothic" w:cs="Courier New"/>
        </w:rPr>
        <w:t xml:space="preserve">, на </w:t>
      </w:r>
      <w:proofErr w:type="spellStart"/>
      <w:r w:rsidR="00621BF7">
        <w:rPr>
          <w:rFonts w:ascii="Century Gothic" w:hAnsi="Century Gothic" w:cs="Courier New"/>
        </w:rPr>
        <w:t>жд</w:t>
      </w:r>
      <w:proofErr w:type="spellEnd"/>
      <w:r w:rsidR="00621BF7">
        <w:rPr>
          <w:rFonts w:ascii="Century Gothic" w:hAnsi="Century Gothic" w:cs="Courier New"/>
        </w:rPr>
        <w:t xml:space="preserve"> вокзал к 16:00.</w:t>
      </w:r>
    </w:p>
    <w:p w:rsidR="00C25543" w:rsidRPr="0065617C" w:rsidRDefault="00C25543" w:rsidP="00C25543">
      <w:pPr>
        <w:pStyle w:val="BasicParagraph"/>
        <w:ind w:firstLine="0"/>
        <w:rPr>
          <w:rFonts w:ascii="Times New Roman" w:hAnsi="Times New Roman" w:cs="Times New Roman"/>
          <w:sz w:val="22"/>
          <w:szCs w:val="22"/>
        </w:rPr>
      </w:pPr>
    </w:p>
    <w:p w:rsidR="00C25543" w:rsidRDefault="00C25543" w:rsidP="00C25543">
      <w:pPr>
        <w:rPr>
          <w:rFonts w:ascii="Century Gothic" w:hAnsi="Century Gothic" w:cs="Tahoma"/>
          <w:b/>
          <w:color w:val="000000"/>
          <w:sz w:val="24"/>
          <w:szCs w:val="18"/>
        </w:rPr>
      </w:pPr>
      <w:r>
        <w:rPr>
          <w:rFonts w:ascii="Century Gothic" w:hAnsi="Century Gothic" w:cs="Tahoma"/>
          <w:b/>
          <w:color w:val="000000"/>
          <w:sz w:val="24"/>
          <w:szCs w:val="18"/>
        </w:rPr>
        <w:br w:type="page"/>
      </w:r>
    </w:p>
    <w:p w:rsidR="00C25543" w:rsidRDefault="00C25543" w:rsidP="00C25543">
      <w:pPr>
        <w:jc w:val="center"/>
        <w:rPr>
          <w:rFonts w:ascii="Century Gothic" w:hAnsi="Century Gothic" w:cs="Tahoma"/>
          <w:b/>
          <w:color w:val="000000"/>
          <w:sz w:val="24"/>
          <w:szCs w:val="18"/>
        </w:rPr>
      </w:pPr>
      <w:r>
        <w:rPr>
          <w:rFonts w:ascii="Century Gothic" w:hAnsi="Century Gothic" w:cs="Tahoma"/>
          <w:b/>
          <w:color w:val="000000"/>
          <w:sz w:val="24"/>
          <w:szCs w:val="18"/>
        </w:rPr>
        <w:lastRenderedPageBreak/>
        <w:t>КАРТА МАРШРУТА</w:t>
      </w:r>
    </w:p>
    <w:p w:rsidR="00C25543" w:rsidRPr="00555306" w:rsidRDefault="00CD5015" w:rsidP="00C25543">
      <w:pPr>
        <w:rPr>
          <w:rFonts w:ascii="Century Gothic" w:hAnsi="Century Gothic" w:cs="Tahoma"/>
          <w:b/>
          <w:color w:val="000000"/>
          <w:sz w:val="24"/>
          <w:szCs w:val="18"/>
        </w:rPr>
      </w:pPr>
      <w:r>
        <w:rPr>
          <w:rFonts w:ascii="Century Gothic" w:hAnsi="Century Gothic" w:cs="Tahoma"/>
          <w:b/>
          <w:noProof/>
          <w:color w:val="000000"/>
          <w:sz w:val="24"/>
          <w:szCs w:val="18"/>
          <w:lang w:eastAsia="ru-RU"/>
        </w:rPr>
        <w:drawing>
          <wp:inline distT="0" distB="0" distL="0" distR="0">
            <wp:extent cx="6750685" cy="4164093"/>
            <wp:effectExtent l="0" t="0" r="0" b="8255"/>
            <wp:docPr id="3" name="Рисунок 3" descr="G:\Точка Крым\фото Крым\Карта Крым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очка Крым\фото Крым\Карта Крыма\3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1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43" w:rsidRDefault="00C25543" w:rsidP="00C25543">
      <w:pPr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br w:type="page"/>
      </w:r>
    </w:p>
    <w:p w:rsidR="00C25543" w:rsidRDefault="00C25543" w:rsidP="00C25543">
      <w:pPr>
        <w:pStyle w:val="ListParagraph"/>
        <w:spacing w:after="0" w:line="240" w:lineRule="auto"/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 w:rsidRPr="00E133A5">
        <w:rPr>
          <w:rFonts w:ascii="Century Gothic" w:hAnsi="Century Gothic" w:cs="Tahoma"/>
          <w:b/>
          <w:color w:val="000000"/>
          <w:sz w:val="20"/>
          <w:szCs w:val="20"/>
        </w:rPr>
        <w:lastRenderedPageBreak/>
        <w:t>Даты и цены 202</w:t>
      </w:r>
      <w:r w:rsidR="00621BF7">
        <w:rPr>
          <w:rFonts w:ascii="Century Gothic" w:hAnsi="Century Gothic" w:cs="Tahoma"/>
          <w:b/>
          <w:color w:val="000000"/>
          <w:sz w:val="20"/>
          <w:szCs w:val="20"/>
        </w:rPr>
        <w:t>2</w:t>
      </w:r>
    </w:p>
    <w:p w:rsidR="00C25543" w:rsidRPr="00E133A5" w:rsidRDefault="00C25543" w:rsidP="00C25543">
      <w:pPr>
        <w:pStyle w:val="ListParagraph"/>
        <w:spacing w:after="0" w:line="240" w:lineRule="auto"/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ОЖЕРЕЛЬЕ КРЫМА 5 дней /4 ночи</w:t>
      </w:r>
    </w:p>
    <w:p w:rsidR="00C25543" w:rsidRPr="00E133A5" w:rsidRDefault="00C25543" w:rsidP="00C25543">
      <w:pPr>
        <w:pStyle w:val="ListParagraph"/>
        <w:spacing w:after="0" w:line="240" w:lineRule="auto"/>
        <w:jc w:val="both"/>
        <w:rPr>
          <w:rFonts w:ascii="Century Gothic" w:hAnsi="Century Gothic" w:cs="Courier New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2835"/>
        <w:gridCol w:w="2693"/>
      </w:tblGrid>
      <w:tr w:rsidR="00C25543" w:rsidRPr="00E133A5" w:rsidTr="00C83A40">
        <w:trPr>
          <w:jc w:val="center"/>
        </w:trPr>
        <w:tc>
          <w:tcPr>
            <w:tcW w:w="4762" w:type="dxa"/>
          </w:tcPr>
          <w:p w:rsidR="00C25543" w:rsidRPr="00E133A5" w:rsidRDefault="00C25543" w:rsidP="00C83A40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E133A5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Даты тура</w:t>
            </w:r>
          </w:p>
        </w:tc>
        <w:tc>
          <w:tcPr>
            <w:tcW w:w="2835" w:type="dxa"/>
          </w:tcPr>
          <w:p w:rsidR="00C25543" w:rsidRPr="00E133A5" w:rsidRDefault="00C25543" w:rsidP="00C83A40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E133A5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Цена при двухместном размещении (руб. )</w:t>
            </w:r>
          </w:p>
        </w:tc>
        <w:tc>
          <w:tcPr>
            <w:tcW w:w="2693" w:type="dxa"/>
          </w:tcPr>
          <w:p w:rsidR="00C25543" w:rsidRPr="00E133A5" w:rsidRDefault="00C25543" w:rsidP="00C83A40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E133A5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Цена при одноместном размещении (руб.)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9-13 марта (Цветущий Крым)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2693" w:type="dxa"/>
          </w:tcPr>
          <w:p w:rsidR="00621BF7" w:rsidRPr="00E133A5" w:rsidRDefault="00621BF7" w:rsidP="008D69A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</w:t>
            </w:r>
            <w:r w:rsidR="008D69A7">
              <w:rPr>
                <w:rFonts w:ascii="Century Gothic" w:hAnsi="Century Gothic" w:cs="Tahoma"/>
                <w:color w:val="000000"/>
                <w:sz w:val="20"/>
                <w:szCs w:val="20"/>
              </w:rPr>
              <w:t>5000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20-24 апреля (Парад тюльпанов)</w:t>
            </w:r>
          </w:p>
        </w:tc>
        <w:tc>
          <w:tcPr>
            <w:tcW w:w="2835" w:type="dxa"/>
          </w:tcPr>
          <w:p w:rsidR="00621BF7" w:rsidRDefault="008D69A7" w:rsidP="008D69A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693" w:type="dxa"/>
          </w:tcPr>
          <w:p w:rsidR="00621BF7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25500</w:t>
            </w:r>
          </w:p>
        </w:tc>
      </w:tr>
      <w:tr w:rsidR="00621BF7" w:rsidRPr="00E133A5" w:rsidTr="00C83A40">
        <w:trPr>
          <w:trHeight w:val="225"/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26-30 апреля (Парад тюльпанов)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693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25500</w:t>
            </w:r>
          </w:p>
        </w:tc>
      </w:tr>
      <w:tr w:rsidR="00621BF7" w:rsidRPr="00E133A5" w:rsidTr="00C83A40">
        <w:trPr>
          <w:trHeight w:val="270"/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6-10 мая (9 мая – Парад Победы)</w:t>
            </w:r>
          </w:p>
        </w:tc>
        <w:tc>
          <w:tcPr>
            <w:tcW w:w="2835" w:type="dxa"/>
          </w:tcPr>
          <w:p w:rsidR="00621BF7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2693" w:type="dxa"/>
          </w:tcPr>
          <w:p w:rsidR="00621BF7" w:rsidRDefault="008D69A7" w:rsidP="00F37C24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26500</w:t>
            </w:r>
          </w:p>
        </w:tc>
      </w:tr>
      <w:tr w:rsidR="00621BF7" w:rsidRPr="00E133A5" w:rsidTr="00C83A40">
        <w:trPr>
          <w:trHeight w:val="270"/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18-22 мая (Лето в Крыму)</w:t>
            </w:r>
          </w:p>
        </w:tc>
        <w:tc>
          <w:tcPr>
            <w:tcW w:w="2835" w:type="dxa"/>
          </w:tcPr>
          <w:p w:rsidR="00621BF7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21700</w:t>
            </w:r>
          </w:p>
        </w:tc>
        <w:tc>
          <w:tcPr>
            <w:tcW w:w="2693" w:type="dxa"/>
          </w:tcPr>
          <w:p w:rsidR="00621BF7" w:rsidRDefault="008D69A7" w:rsidP="00F37C24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25700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22-26 июня (Цветение лаванды)</w:t>
            </w:r>
          </w:p>
        </w:tc>
        <w:tc>
          <w:tcPr>
            <w:tcW w:w="2835" w:type="dxa"/>
          </w:tcPr>
          <w:p w:rsidR="00621BF7" w:rsidRPr="00E133A5" w:rsidRDefault="00621BF7" w:rsidP="008D69A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</w:t>
            </w:r>
            <w:r w:rsidR="008D69A7">
              <w:rPr>
                <w:rFonts w:ascii="Century Gothic" w:hAnsi="Century Gothic" w:cs="Tahoma"/>
                <w:color w:val="000000"/>
                <w:sz w:val="20"/>
                <w:szCs w:val="20"/>
              </w:rPr>
              <w:t>35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621BF7" w:rsidRPr="00E133A5" w:rsidRDefault="00621BF7" w:rsidP="008D69A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</w:t>
            </w:r>
            <w:r w:rsidR="008D69A7">
              <w:rPr>
                <w:rFonts w:ascii="Century Gothic" w:hAnsi="Century Gothic" w:cs="Tahoma"/>
                <w:color w:val="000000"/>
                <w:sz w:val="20"/>
                <w:szCs w:val="20"/>
              </w:rPr>
              <w:t>85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27-31 июля (Разгар лета)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2693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32000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24-28 августа (Разгар лета)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2693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32000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14-18 сентября (Бархатный сезон)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2693" w:type="dxa"/>
          </w:tcPr>
          <w:p w:rsidR="00621BF7" w:rsidRPr="00E133A5" w:rsidRDefault="00621BF7" w:rsidP="008D69A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</w:t>
            </w:r>
            <w:r w:rsidR="008D69A7">
              <w:rPr>
                <w:rFonts w:ascii="Century Gothic" w:hAnsi="Century Gothic" w:cs="Tahoma"/>
                <w:color w:val="000000"/>
                <w:sz w:val="20"/>
                <w:szCs w:val="20"/>
              </w:rPr>
              <w:t>8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5-9 октября (Бархатный сезон)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693" w:type="dxa"/>
          </w:tcPr>
          <w:p w:rsidR="00621BF7" w:rsidRPr="00E133A5" w:rsidRDefault="008D69A7" w:rsidP="00F37C24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25500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19-23 октября (Бал хризантем)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693" w:type="dxa"/>
          </w:tcPr>
          <w:p w:rsidR="00621BF7" w:rsidRPr="00E133A5" w:rsidRDefault="008D69A7" w:rsidP="00F37C24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25500</w:t>
            </w:r>
          </w:p>
        </w:tc>
      </w:tr>
      <w:tr w:rsidR="00621BF7" w:rsidRPr="00E133A5" w:rsidTr="00C83A40">
        <w:trPr>
          <w:jc w:val="center"/>
        </w:trPr>
        <w:tc>
          <w:tcPr>
            <w:tcW w:w="4762" w:type="dxa"/>
          </w:tcPr>
          <w:p w:rsidR="00621BF7" w:rsidRPr="00621BF7" w:rsidRDefault="00621BF7" w:rsidP="00621BF7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621BF7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2 – 6 ноября (Бал хризантем)</w:t>
            </w:r>
          </w:p>
        </w:tc>
        <w:tc>
          <w:tcPr>
            <w:tcW w:w="2835" w:type="dxa"/>
          </w:tcPr>
          <w:p w:rsidR="00621BF7" w:rsidRPr="00E133A5" w:rsidRDefault="008D69A7" w:rsidP="00C83A40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2693" w:type="dxa"/>
          </w:tcPr>
          <w:p w:rsidR="00621BF7" w:rsidRPr="00E133A5" w:rsidRDefault="008D69A7" w:rsidP="008D69A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25000</w:t>
            </w:r>
          </w:p>
        </w:tc>
      </w:tr>
    </w:tbl>
    <w:p w:rsidR="00C25543" w:rsidRPr="00E133A5" w:rsidRDefault="00C25543" w:rsidP="00C25543">
      <w:pPr>
        <w:spacing w:after="0" w:line="240" w:lineRule="auto"/>
        <w:rPr>
          <w:rFonts w:ascii="Century Gothic" w:hAnsi="Century Gothic" w:cs="Tahoma"/>
          <w:b/>
          <w:color w:val="000000"/>
          <w:sz w:val="20"/>
          <w:szCs w:val="20"/>
        </w:rPr>
      </w:pPr>
    </w:p>
    <w:p w:rsidR="00C25543" w:rsidRPr="00E133A5" w:rsidRDefault="00C25543" w:rsidP="00C25543">
      <w:pPr>
        <w:spacing w:after="0"/>
        <w:jc w:val="both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ru-RU"/>
        </w:rPr>
      </w:pPr>
      <w:r w:rsidRPr="00E133A5">
        <w:rPr>
          <w:rFonts w:ascii="Century Gothic" w:hAnsi="Century Gothic" w:cs="Tahoma"/>
          <w:b/>
          <w:color w:val="000000"/>
          <w:sz w:val="20"/>
          <w:szCs w:val="20"/>
        </w:rPr>
        <w:t>Цена</w:t>
      </w:r>
      <w:r w:rsidRPr="00E133A5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ru-RU"/>
        </w:rPr>
        <w:t xml:space="preserve"> включает:</w:t>
      </w:r>
    </w:p>
    <w:p w:rsidR="00C25543" w:rsidRPr="00E133A5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color w:val="000000"/>
          <w:sz w:val="20"/>
          <w:szCs w:val="20"/>
        </w:rPr>
        <w:t xml:space="preserve">размещение в отелях либо в </w:t>
      </w:r>
      <w:proofErr w:type="spellStart"/>
      <w:r w:rsidRPr="00E133A5">
        <w:rPr>
          <w:rFonts w:ascii="Century Gothic" w:hAnsi="Century Gothic" w:cs="Tahoma"/>
          <w:color w:val="000000"/>
          <w:sz w:val="20"/>
          <w:szCs w:val="20"/>
        </w:rPr>
        <w:t>миниотелях</w:t>
      </w:r>
      <w:proofErr w:type="spellEnd"/>
      <w:r w:rsidRPr="00E133A5">
        <w:rPr>
          <w:rFonts w:ascii="Century Gothic" w:hAnsi="Century Gothic" w:cs="Tahoma"/>
          <w:color w:val="000000"/>
          <w:sz w:val="20"/>
          <w:szCs w:val="20"/>
        </w:rPr>
        <w:t xml:space="preserve"> в 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современных, комфортных 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номерах с удобствами (</w:t>
      </w:r>
      <w:r>
        <w:rPr>
          <w:rFonts w:ascii="Century Gothic" w:hAnsi="Century Gothic" w:cs="Tahoma"/>
          <w:color w:val="000000"/>
          <w:sz w:val="20"/>
          <w:szCs w:val="20"/>
        </w:rPr>
        <w:t>2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 xml:space="preserve"> ночи на Южном берегу Крыма</w:t>
      </w:r>
      <w:r w:rsidR="008D69A7">
        <w:rPr>
          <w:rFonts w:ascii="Century Gothic" w:hAnsi="Century Gothic" w:cs="Tahoma"/>
          <w:color w:val="000000"/>
          <w:sz w:val="20"/>
          <w:szCs w:val="20"/>
        </w:rPr>
        <w:t xml:space="preserve"> – «Чайка», «Парк отель Симеиз» или подобный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, 2 ночи в г. Севастополь</w:t>
      </w:r>
      <w:r w:rsidR="008D69A7">
        <w:rPr>
          <w:rFonts w:ascii="Century Gothic" w:hAnsi="Century Gothic" w:cs="Tahoma"/>
          <w:color w:val="000000"/>
          <w:sz w:val="20"/>
          <w:szCs w:val="20"/>
        </w:rPr>
        <w:t xml:space="preserve"> – «Атлантика», «Два маяка» или подобный</w:t>
      </w:r>
      <w:r>
        <w:rPr>
          <w:rFonts w:ascii="Century Gothic" w:hAnsi="Century Gothic" w:cs="Tahoma"/>
          <w:color w:val="000000"/>
          <w:sz w:val="20"/>
          <w:szCs w:val="20"/>
        </w:rPr>
        <w:t>)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;</w:t>
      </w:r>
    </w:p>
    <w:p w:rsidR="00C25543" w:rsidRPr="00E133A5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4 завтрака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;</w:t>
      </w:r>
    </w:p>
    <w:p w:rsidR="00C25543" w:rsidRPr="00E133A5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4 ужина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;</w:t>
      </w:r>
    </w:p>
    <w:p w:rsidR="00C25543" w:rsidRPr="00E133A5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услуги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 xml:space="preserve"> экскурсовода </w:t>
      </w:r>
      <w:r>
        <w:rPr>
          <w:rFonts w:ascii="Century Gothic" w:hAnsi="Century Gothic" w:cs="Tahoma"/>
          <w:color w:val="000000"/>
          <w:sz w:val="20"/>
          <w:szCs w:val="20"/>
        </w:rPr>
        <w:t>во время экскурсий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;</w:t>
      </w:r>
    </w:p>
    <w:p w:rsidR="00C25543" w:rsidRPr="00E133A5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color w:val="000000"/>
          <w:sz w:val="20"/>
          <w:szCs w:val="20"/>
        </w:rPr>
        <w:t>входные билеты в музеи: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0"/>
          <w:szCs w:val="20"/>
        </w:rPr>
        <w:t>Воронцовский</w:t>
      </w:r>
      <w:proofErr w:type="spellEnd"/>
      <w:r>
        <w:rPr>
          <w:rFonts w:ascii="Century Gothic" w:hAnsi="Century Gothic" w:cs="Tahoma"/>
          <w:color w:val="000000"/>
          <w:sz w:val="20"/>
          <w:szCs w:val="20"/>
        </w:rPr>
        <w:t xml:space="preserve"> дворец, </w:t>
      </w:r>
      <w:r w:rsidR="008D69A7">
        <w:rPr>
          <w:rFonts w:ascii="Century Gothic" w:hAnsi="Century Gothic" w:cs="Tahoma"/>
          <w:color w:val="000000"/>
          <w:sz w:val="20"/>
          <w:szCs w:val="20"/>
        </w:rPr>
        <w:t xml:space="preserve">канатная дорога на Ай-Петри, 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Херсонес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Таврический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, Ханский дворец</w:t>
      </w:r>
      <w:r>
        <w:rPr>
          <w:rFonts w:ascii="Century Gothic" w:hAnsi="Century Gothic" w:cs="Tahoma"/>
          <w:color w:val="000000"/>
          <w:sz w:val="20"/>
          <w:szCs w:val="20"/>
        </w:rPr>
        <w:t>)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;</w:t>
      </w:r>
    </w:p>
    <w:p w:rsidR="00C25543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color w:val="000000"/>
          <w:sz w:val="20"/>
          <w:szCs w:val="20"/>
        </w:rPr>
        <w:t>транспортное обслуживание по всему маршруту (комфортабельный автобус или микроавтобус с кондиционером);</w:t>
      </w:r>
    </w:p>
    <w:p w:rsidR="00C25543" w:rsidRPr="00203CD4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Морская прогулка в Севастополе;</w:t>
      </w:r>
    </w:p>
    <w:p w:rsidR="00C25543" w:rsidRPr="00E133A5" w:rsidRDefault="00C25543" w:rsidP="00C25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color w:val="000000"/>
          <w:sz w:val="20"/>
          <w:szCs w:val="20"/>
        </w:rPr>
        <w:t>дегустаци</w:t>
      </w:r>
      <w:r>
        <w:rPr>
          <w:rFonts w:ascii="Century Gothic" w:hAnsi="Century Gothic" w:cs="Tahoma"/>
          <w:color w:val="000000"/>
          <w:sz w:val="20"/>
          <w:szCs w:val="20"/>
        </w:rPr>
        <w:t>я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 xml:space="preserve"> 9 видов </w:t>
      </w:r>
      <w:r>
        <w:rPr>
          <w:rFonts w:ascii="Century Gothic" w:hAnsi="Century Gothic" w:cs="Tahoma"/>
          <w:color w:val="000000"/>
          <w:sz w:val="20"/>
          <w:szCs w:val="20"/>
        </w:rPr>
        <w:t>Массандровских вин</w:t>
      </w:r>
      <w:r w:rsidRPr="00E133A5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C25543" w:rsidRPr="00E133A5" w:rsidRDefault="00C25543" w:rsidP="00C25543">
      <w:p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b/>
          <w:color w:val="000000"/>
          <w:sz w:val="20"/>
          <w:szCs w:val="20"/>
        </w:rPr>
        <w:t xml:space="preserve">Цена не включает: </w:t>
      </w:r>
    </w:p>
    <w:p w:rsidR="00C25543" w:rsidRPr="00E133A5" w:rsidRDefault="00C25543" w:rsidP="00C255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color w:val="000000"/>
          <w:sz w:val="20"/>
          <w:szCs w:val="20"/>
        </w:rPr>
        <w:t>страховку;</w:t>
      </w:r>
    </w:p>
    <w:p w:rsidR="00C25543" w:rsidRPr="00E133A5" w:rsidRDefault="00C25543" w:rsidP="00C255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color w:val="000000"/>
          <w:sz w:val="20"/>
          <w:szCs w:val="20"/>
        </w:rPr>
        <w:t>авиаперелет до Симферополя и обратно;</w:t>
      </w:r>
      <w:r w:rsidRPr="00E133A5">
        <w:rPr>
          <w:rFonts w:ascii="Century Gothic" w:hAnsi="Century Gothic"/>
          <w:noProof/>
          <w:sz w:val="20"/>
          <w:szCs w:val="20"/>
          <w:lang w:eastAsia="ru-RU"/>
        </w:rPr>
        <w:t xml:space="preserve"> </w:t>
      </w:r>
      <w:r w:rsidRPr="00E133A5">
        <w:rPr>
          <w:rFonts w:ascii="Century Gothic" w:hAnsi="Century Gothic"/>
          <w:sz w:val="20"/>
          <w:szCs w:val="20"/>
        </w:rPr>
        <w:t xml:space="preserve"> </w:t>
      </w:r>
    </w:p>
    <w:p w:rsidR="00C25543" w:rsidRDefault="00C25543" w:rsidP="00C2554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133A5">
        <w:rPr>
          <w:rFonts w:ascii="Century Gothic" w:hAnsi="Century Gothic" w:cs="Tahoma"/>
          <w:color w:val="000000"/>
          <w:sz w:val="20"/>
          <w:szCs w:val="20"/>
        </w:rPr>
        <w:t>входные билеты в музеи, не входящие в программу</w:t>
      </w:r>
    </w:p>
    <w:p w:rsidR="00C25543" w:rsidRPr="00E133A5" w:rsidRDefault="00C25543" w:rsidP="00C25543">
      <w:pPr>
        <w:spacing w:after="120" w:line="240" w:lineRule="auto"/>
        <w:jc w:val="both"/>
        <w:rPr>
          <w:rFonts w:ascii="Century Gothic" w:hAnsi="Century Gothic" w:cs="Tahoma"/>
          <w:i/>
          <w:color w:val="000000"/>
          <w:sz w:val="20"/>
          <w:szCs w:val="20"/>
        </w:rPr>
      </w:pPr>
      <w:r w:rsidRPr="00E133A5">
        <w:rPr>
          <w:rFonts w:ascii="Century Gothic" w:hAnsi="Century Gothic" w:cs="Tahoma"/>
          <w:i/>
          <w:color w:val="000000"/>
          <w:sz w:val="20"/>
          <w:szCs w:val="20"/>
        </w:rPr>
        <w:t xml:space="preserve">*** Пенсионерам скидка </w:t>
      </w:r>
      <w:r w:rsidR="008D69A7">
        <w:rPr>
          <w:rFonts w:ascii="Century Gothic" w:hAnsi="Century Gothic" w:cs="Tahoma"/>
          <w:i/>
          <w:color w:val="000000"/>
          <w:sz w:val="20"/>
          <w:szCs w:val="20"/>
        </w:rPr>
        <w:t>500 руб</w:t>
      </w:r>
      <w:r w:rsidRPr="00E133A5">
        <w:rPr>
          <w:rFonts w:ascii="Century Gothic" w:hAnsi="Century Gothic" w:cs="Tahoma"/>
          <w:i/>
          <w:color w:val="000000"/>
          <w:sz w:val="20"/>
          <w:szCs w:val="20"/>
        </w:rPr>
        <w:t>.</w:t>
      </w:r>
    </w:p>
    <w:p w:rsidR="00C25543" w:rsidRPr="00E133A5" w:rsidRDefault="00C25543" w:rsidP="00C25543">
      <w:pPr>
        <w:spacing w:after="0" w:line="240" w:lineRule="auto"/>
        <w:jc w:val="both"/>
        <w:rPr>
          <w:rFonts w:ascii="Century Gothic" w:hAnsi="Century Gothic" w:cs="Tahoma"/>
          <w:i/>
          <w:color w:val="000000"/>
          <w:sz w:val="20"/>
          <w:szCs w:val="20"/>
        </w:rPr>
      </w:pPr>
      <w:r w:rsidRPr="00E133A5">
        <w:rPr>
          <w:rFonts w:ascii="Century Gothic" w:hAnsi="Century Gothic" w:cs="Tahoma"/>
          <w:i/>
          <w:color w:val="000000"/>
          <w:sz w:val="20"/>
          <w:szCs w:val="20"/>
        </w:rPr>
        <w:t>*** Скидки для детей до 12 лет на основном месте - 10%, на дополнительном - 30%. Дети принимаются с 5 лет (в связи с насыщенностью программы и повышенной нагрузкой для детей). Для туристов до 18 лет дегустация вин не включена в программу.</w:t>
      </w:r>
    </w:p>
    <w:p w:rsidR="00C25543" w:rsidRPr="00E133A5" w:rsidRDefault="00C25543" w:rsidP="00C25543">
      <w:pPr>
        <w:spacing w:after="0" w:line="240" w:lineRule="auto"/>
        <w:jc w:val="both"/>
        <w:rPr>
          <w:rFonts w:ascii="Century Gothic" w:hAnsi="Century Gothic" w:cs="Tahoma"/>
          <w:i/>
          <w:color w:val="000000"/>
          <w:sz w:val="20"/>
          <w:szCs w:val="20"/>
        </w:rPr>
      </w:pPr>
      <w:r w:rsidRPr="00E133A5">
        <w:rPr>
          <w:rFonts w:ascii="Century Gothic" w:hAnsi="Century Gothic" w:cs="Tahoma"/>
          <w:i/>
          <w:color w:val="000000"/>
          <w:sz w:val="20"/>
          <w:szCs w:val="20"/>
        </w:rPr>
        <w:t>*** Туристы, которые прибывают после назначенного времени, добираются до места пребывания группы самостоятельно.</w:t>
      </w:r>
    </w:p>
    <w:p w:rsidR="00CA53DA" w:rsidRPr="0027551D" w:rsidRDefault="00C25543" w:rsidP="0027551D">
      <w:pPr>
        <w:spacing w:after="0" w:line="240" w:lineRule="auto"/>
        <w:jc w:val="both"/>
        <w:rPr>
          <w:rFonts w:ascii="Century Gothic" w:hAnsi="Century Gothic" w:cs="Tahoma"/>
          <w:i/>
          <w:color w:val="000000"/>
          <w:sz w:val="20"/>
          <w:szCs w:val="20"/>
        </w:rPr>
      </w:pPr>
      <w:r w:rsidRPr="00E133A5">
        <w:rPr>
          <w:rFonts w:ascii="Century Gothic" w:hAnsi="Century Gothic" w:cs="Tahoma"/>
          <w:i/>
          <w:color w:val="000000"/>
          <w:sz w:val="20"/>
          <w:szCs w:val="20"/>
        </w:rPr>
        <w:t>*** Отели для размещения известны за 7 дней до даты начала тура</w:t>
      </w:r>
      <w:r w:rsidR="0027551D">
        <w:rPr>
          <w:rFonts w:ascii="Century Gothic" w:hAnsi="Century Gothic" w:cs="Tahoma"/>
          <w:i/>
          <w:color w:val="000000"/>
          <w:sz w:val="20"/>
          <w:szCs w:val="20"/>
        </w:rPr>
        <w:t>.</w:t>
      </w:r>
    </w:p>
    <w:sectPr w:rsidR="00CA53DA" w:rsidRPr="0027551D" w:rsidSect="007863E1">
      <w:headerReference w:type="default" r:id="rId9"/>
      <w:pgSz w:w="11906" w:h="16838"/>
      <w:pgMar w:top="0" w:right="566" w:bottom="142" w:left="709" w:header="279" w:footer="9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84" w:rsidRDefault="00E32984" w:rsidP="00723F1F">
      <w:pPr>
        <w:spacing w:after="0" w:line="240" w:lineRule="auto"/>
      </w:pPr>
      <w:r>
        <w:separator/>
      </w:r>
    </w:p>
  </w:endnote>
  <w:endnote w:type="continuationSeparator" w:id="0">
    <w:p w:rsidR="00E32984" w:rsidRDefault="00E32984" w:rsidP="0072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84" w:rsidRDefault="00E32984" w:rsidP="00723F1F">
      <w:pPr>
        <w:spacing w:after="0" w:line="240" w:lineRule="auto"/>
      </w:pPr>
      <w:r>
        <w:separator/>
      </w:r>
    </w:p>
  </w:footnote>
  <w:footnote w:type="continuationSeparator" w:id="0">
    <w:p w:rsidR="00E32984" w:rsidRDefault="00E32984" w:rsidP="0072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22" w:rsidRPr="0039447E" w:rsidRDefault="00A57022" w:rsidP="00A170F8">
    <w:pPr>
      <w:pStyle w:val="Header"/>
      <w:tabs>
        <w:tab w:val="left" w:pos="315"/>
        <w:tab w:val="right" w:pos="1134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936"/>
    <w:multiLevelType w:val="hybridMultilevel"/>
    <w:tmpl w:val="D7CC50AC"/>
    <w:lvl w:ilvl="0" w:tplc="6760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7DD3"/>
    <w:multiLevelType w:val="hybridMultilevel"/>
    <w:tmpl w:val="CC94F550"/>
    <w:lvl w:ilvl="0" w:tplc="6760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5B"/>
    <w:rsid w:val="000066EF"/>
    <w:rsid w:val="000102E9"/>
    <w:rsid w:val="0003196D"/>
    <w:rsid w:val="0004270C"/>
    <w:rsid w:val="00071BC3"/>
    <w:rsid w:val="00073E53"/>
    <w:rsid w:val="00076D2E"/>
    <w:rsid w:val="00080676"/>
    <w:rsid w:val="000851F4"/>
    <w:rsid w:val="00093C56"/>
    <w:rsid w:val="000E6344"/>
    <w:rsid w:val="000F08DD"/>
    <w:rsid w:val="001173C5"/>
    <w:rsid w:val="00122A57"/>
    <w:rsid w:val="0013237B"/>
    <w:rsid w:val="00135C71"/>
    <w:rsid w:val="00140FB3"/>
    <w:rsid w:val="00151C61"/>
    <w:rsid w:val="00167BB4"/>
    <w:rsid w:val="00170A3C"/>
    <w:rsid w:val="001735B1"/>
    <w:rsid w:val="00176396"/>
    <w:rsid w:val="00182B44"/>
    <w:rsid w:val="00185D08"/>
    <w:rsid w:val="001A1C0E"/>
    <w:rsid w:val="001B1280"/>
    <w:rsid w:val="001B1E4D"/>
    <w:rsid w:val="001C09FD"/>
    <w:rsid w:val="001F33A6"/>
    <w:rsid w:val="001F371C"/>
    <w:rsid w:val="001F4EF5"/>
    <w:rsid w:val="00203CD4"/>
    <w:rsid w:val="00207AE9"/>
    <w:rsid w:val="00224C97"/>
    <w:rsid w:val="0024118B"/>
    <w:rsid w:val="00245466"/>
    <w:rsid w:val="002574E7"/>
    <w:rsid w:val="002614F3"/>
    <w:rsid w:val="0027551D"/>
    <w:rsid w:val="00287776"/>
    <w:rsid w:val="0029262C"/>
    <w:rsid w:val="002A266B"/>
    <w:rsid w:val="002B2056"/>
    <w:rsid w:val="002C2AE9"/>
    <w:rsid w:val="002F0A55"/>
    <w:rsid w:val="002F4753"/>
    <w:rsid w:val="003039BE"/>
    <w:rsid w:val="00320975"/>
    <w:rsid w:val="00340629"/>
    <w:rsid w:val="003639A9"/>
    <w:rsid w:val="00384CDF"/>
    <w:rsid w:val="00393627"/>
    <w:rsid w:val="00393826"/>
    <w:rsid w:val="0039447E"/>
    <w:rsid w:val="00395B2C"/>
    <w:rsid w:val="003C30E2"/>
    <w:rsid w:val="003C6576"/>
    <w:rsid w:val="003C7DED"/>
    <w:rsid w:val="003D26E2"/>
    <w:rsid w:val="003E2474"/>
    <w:rsid w:val="003F605C"/>
    <w:rsid w:val="00406740"/>
    <w:rsid w:val="00426ED8"/>
    <w:rsid w:val="00430B48"/>
    <w:rsid w:val="004449C9"/>
    <w:rsid w:val="0046447F"/>
    <w:rsid w:val="004A76C6"/>
    <w:rsid w:val="004B11EC"/>
    <w:rsid w:val="004B784D"/>
    <w:rsid w:val="004C0752"/>
    <w:rsid w:val="004C1502"/>
    <w:rsid w:val="004D2965"/>
    <w:rsid w:val="004D69DD"/>
    <w:rsid w:val="004D6A13"/>
    <w:rsid w:val="004D6DF9"/>
    <w:rsid w:val="004E5ADF"/>
    <w:rsid w:val="004F519C"/>
    <w:rsid w:val="0050447A"/>
    <w:rsid w:val="00511BE7"/>
    <w:rsid w:val="00524542"/>
    <w:rsid w:val="00540285"/>
    <w:rsid w:val="00555306"/>
    <w:rsid w:val="00565C42"/>
    <w:rsid w:val="005666E8"/>
    <w:rsid w:val="005675AB"/>
    <w:rsid w:val="00567F04"/>
    <w:rsid w:val="00573CED"/>
    <w:rsid w:val="00575819"/>
    <w:rsid w:val="005A1916"/>
    <w:rsid w:val="005A7F97"/>
    <w:rsid w:val="005C0D3F"/>
    <w:rsid w:val="005C6A74"/>
    <w:rsid w:val="005D037D"/>
    <w:rsid w:val="005E39F7"/>
    <w:rsid w:val="005E40D7"/>
    <w:rsid w:val="005E674F"/>
    <w:rsid w:val="005F107F"/>
    <w:rsid w:val="005F7B50"/>
    <w:rsid w:val="006054D7"/>
    <w:rsid w:val="00615B7D"/>
    <w:rsid w:val="00621BF7"/>
    <w:rsid w:val="0065636E"/>
    <w:rsid w:val="00673DA0"/>
    <w:rsid w:val="00676B9B"/>
    <w:rsid w:val="006A3C8B"/>
    <w:rsid w:val="006A3F4C"/>
    <w:rsid w:val="006B0560"/>
    <w:rsid w:val="006D31FD"/>
    <w:rsid w:val="006E1C37"/>
    <w:rsid w:val="006F77D1"/>
    <w:rsid w:val="007179E6"/>
    <w:rsid w:val="00723F1F"/>
    <w:rsid w:val="0074749E"/>
    <w:rsid w:val="00781A5F"/>
    <w:rsid w:val="00784C77"/>
    <w:rsid w:val="007863E1"/>
    <w:rsid w:val="0079498E"/>
    <w:rsid w:val="007A53AB"/>
    <w:rsid w:val="007D3505"/>
    <w:rsid w:val="007E6005"/>
    <w:rsid w:val="007F1220"/>
    <w:rsid w:val="00802493"/>
    <w:rsid w:val="0081327A"/>
    <w:rsid w:val="00840A60"/>
    <w:rsid w:val="00844341"/>
    <w:rsid w:val="00883107"/>
    <w:rsid w:val="00892D3D"/>
    <w:rsid w:val="0089662C"/>
    <w:rsid w:val="008A14CF"/>
    <w:rsid w:val="008A7947"/>
    <w:rsid w:val="008B6320"/>
    <w:rsid w:val="008C394F"/>
    <w:rsid w:val="008C4AC8"/>
    <w:rsid w:val="008D0A22"/>
    <w:rsid w:val="008D69A7"/>
    <w:rsid w:val="008F03E6"/>
    <w:rsid w:val="008F78C5"/>
    <w:rsid w:val="009070FB"/>
    <w:rsid w:val="00937A18"/>
    <w:rsid w:val="00955458"/>
    <w:rsid w:val="00963042"/>
    <w:rsid w:val="0098430C"/>
    <w:rsid w:val="009910D9"/>
    <w:rsid w:val="00995C55"/>
    <w:rsid w:val="009C250A"/>
    <w:rsid w:val="009C7E94"/>
    <w:rsid w:val="009D0CE9"/>
    <w:rsid w:val="009D382E"/>
    <w:rsid w:val="009D39A1"/>
    <w:rsid w:val="009E3D94"/>
    <w:rsid w:val="009F1F2D"/>
    <w:rsid w:val="009F1F5F"/>
    <w:rsid w:val="009F310F"/>
    <w:rsid w:val="009F3339"/>
    <w:rsid w:val="00A170F8"/>
    <w:rsid w:val="00A21C87"/>
    <w:rsid w:val="00A2736F"/>
    <w:rsid w:val="00A36034"/>
    <w:rsid w:val="00A42B3C"/>
    <w:rsid w:val="00A47553"/>
    <w:rsid w:val="00A57022"/>
    <w:rsid w:val="00A60DDB"/>
    <w:rsid w:val="00A61701"/>
    <w:rsid w:val="00A66054"/>
    <w:rsid w:val="00A90916"/>
    <w:rsid w:val="00AB0C94"/>
    <w:rsid w:val="00AB7D63"/>
    <w:rsid w:val="00AD6537"/>
    <w:rsid w:val="00AE1107"/>
    <w:rsid w:val="00AF2736"/>
    <w:rsid w:val="00B04205"/>
    <w:rsid w:val="00B21FFD"/>
    <w:rsid w:val="00B30A13"/>
    <w:rsid w:val="00B3382C"/>
    <w:rsid w:val="00B3503D"/>
    <w:rsid w:val="00B35478"/>
    <w:rsid w:val="00B429A7"/>
    <w:rsid w:val="00B45670"/>
    <w:rsid w:val="00B96B98"/>
    <w:rsid w:val="00BA5F50"/>
    <w:rsid w:val="00BD2B73"/>
    <w:rsid w:val="00BD409A"/>
    <w:rsid w:val="00BF19A8"/>
    <w:rsid w:val="00C25543"/>
    <w:rsid w:val="00C33D0F"/>
    <w:rsid w:val="00C36002"/>
    <w:rsid w:val="00C4405D"/>
    <w:rsid w:val="00C454A2"/>
    <w:rsid w:val="00C53210"/>
    <w:rsid w:val="00C6673E"/>
    <w:rsid w:val="00C67D72"/>
    <w:rsid w:val="00C9275A"/>
    <w:rsid w:val="00C953B3"/>
    <w:rsid w:val="00CA53DA"/>
    <w:rsid w:val="00CA5462"/>
    <w:rsid w:val="00CB1AFA"/>
    <w:rsid w:val="00CC3647"/>
    <w:rsid w:val="00CD5015"/>
    <w:rsid w:val="00CF1EA6"/>
    <w:rsid w:val="00D023D6"/>
    <w:rsid w:val="00D068B3"/>
    <w:rsid w:val="00D06B15"/>
    <w:rsid w:val="00D47C40"/>
    <w:rsid w:val="00D627DF"/>
    <w:rsid w:val="00D92E79"/>
    <w:rsid w:val="00DA0255"/>
    <w:rsid w:val="00DC2AD6"/>
    <w:rsid w:val="00DD4C15"/>
    <w:rsid w:val="00DE118C"/>
    <w:rsid w:val="00DE2203"/>
    <w:rsid w:val="00DF0047"/>
    <w:rsid w:val="00E0035B"/>
    <w:rsid w:val="00E01AFC"/>
    <w:rsid w:val="00E133A5"/>
    <w:rsid w:val="00E26514"/>
    <w:rsid w:val="00E32984"/>
    <w:rsid w:val="00E36D6F"/>
    <w:rsid w:val="00E40B94"/>
    <w:rsid w:val="00E41873"/>
    <w:rsid w:val="00E749FA"/>
    <w:rsid w:val="00E82DD8"/>
    <w:rsid w:val="00E86638"/>
    <w:rsid w:val="00E910EF"/>
    <w:rsid w:val="00EB10A0"/>
    <w:rsid w:val="00EC54A1"/>
    <w:rsid w:val="00F06E34"/>
    <w:rsid w:val="00F1666F"/>
    <w:rsid w:val="00F254D3"/>
    <w:rsid w:val="00F355BA"/>
    <w:rsid w:val="00F37C24"/>
    <w:rsid w:val="00F544E9"/>
    <w:rsid w:val="00F74066"/>
    <w:rsid w:val="00F80112"/>
    <w:rsid w:val="00F9323F"/>
    <w:rsid w:val="00FA4986"/>
    <w:rsid w:val="00FC0E81"/>
    <w:rsid w:val="00FE3324"/>
    <w:rsid w:val="00FE4693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FDEC3-7AD2-406A-9244-3207B2EB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2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1F"/>
  </w:style>
  <w:style w:type="paragraph" w:styleId="Footer">
    <w:name w:val="footer"/>
    <w:basedOn w:val="Normal"/>
    <w:link w:val="FooterChar"/>
    <w:uiPriority w:val="99"/>
    <w:unhideWhenUsed/>
    <w:rsid w:val="0072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1F"/>
  </w:style>
  <w:style w:type="character" w:styleId="Hyperlink">
    <w:name w:val="Hyperlink"/>
    <w:basedOn w:val="DefaultParagraphFont"/>
    <w:uiPriority w:val="99"/>
    <w:unhideWhenUsed/>
    <w:rsid w:val="00723F1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666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19C"/>
    <w:pPr>
      <w:ind w:left="720"/>
      <w:contextualSpacing/>
    </w:pPr>
  </w:style>
  <w:style w:type="paragraph" w:customStyle="1" w:styleId="BasicParagraph">
    <w:name w:val="[Basic Paragraph]"/>
    <w:basedOn w:val="Normal"/>
    <w:rsid w:val="005675AB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OfficinaSansC" w:eastAsia="Times New Roman" w:hAnsi="OfficinaSansC" w:cs="OfficinaSansC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E174-85A5-4B07-9D26-021524F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 Михеева</cp:lastModifiedBy>
  <cp:revision>6</cp:revision>
  <cp:lastPrinted>2018-06-21T11:25:00Z</cp:lastPrinted>
  <dcterms:created xsi:type="dcterms:W3CDTF">2021-12-07T08:16:00Z</dcterms:created>
  <dcterms:modified xsi:type="dcterms:W3CDTF">2022-01-31T17:01:00Z</dcterms:modified>
</cp:coreProperties>
</file>